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before="240" w:after="0" w:line="276" w:lineRule="auto"/>
        <w:jc w:val="center"/>
        <w:rPr>
          <w:rFonts w:ascii="Century Gothic" w:hAnsi="Century Gothic"/>
          <w:b/>
          <w:i/>
          <w:sz w:val="28"/>
          <w:szCs w:val="28"/>
          <w:lang w:val="en-US"/>
        </w:rPr>
      </w:pPr>
      <w:r>
        <w:rPr>
          <w:rFonts w:ascii="Century Gothic" w:hAnsi="Century Gothic"/>
          <w:b/>
          <w:i/>
          <w:sz w:val="28"/>
          <w:szCs w:val="28"/>
          <w:lang w:val="en-US"/>
        </w:rPr>
        <w:t>Manneken Pis’ Big Book</w:t>
      </w:r>
    </w:p>
    <w:p>
      <w:pPr>
        <w:spacing w:after="0" w:line="276" w:lineRule="auto"/>
        <w:jc w:val="center"/>
        <w:rPr>
          <w:rFonts w:ascii="Century Gothic" w:hAnsi="Century Gothic"/>
          <w:b/>
          <w:sz w:val="28"/>
          <w:szCs w:val="28"/>
          <w:lang w:val="en-GB"/>
        </w:rPr>
      </w:pPr>
      <w:r>
        <w:rPr>
          <w:rFonts w:ascii="Century Gothic" w:hAnsi="Century Gothic"/>
          <w:b/>
          <w:sz w:val="28"/>
          <w:szCs w:val="28"/>
          <w:lang w:val="en-GB"/>
        </w:rPr>
        <w:t>Marie-Louise BRUYÈRE and Yoneko NURTANTIO,</w:t>
      </w:r>
    </w:p>
    <w:p>
      <w:pPr>
        <w:spacing w:after="0" w:line="276" w:lineRule="auto"/>
        <w:jc w:val="center"/>
        <w:rPr>
          <w:rStyle w:val="Lienhypertexte"/>
          <w:rFonts w:ascii="Century Gothic" w:hAnsi="Century Gothic"/>
          <w:i/>
          <w:sz w:val="28"/>
          <w:szCs w:val="28"/>
          <w:lang w:val="en-US"/>
        </w:rPr>
      </w:pPr>
      <w:r>
        <w:rPr>
          <w:rFonts w:ascii="Century Gothic" w:hAnsi="Century Gothic"/>
          <w:lang w:val="en-US"/>
        </w:rPr>
        <w:fldChar w:fldCharType="begin"/>
      </w:r>
      <w:r>
        <w:rPr>
          <w:rFonts w:ascii="Century Gothic" w:hAnsi="Century Gothic"/>
          <w:lang w:val="en-US"/>
        </w:rPr>
        <w:instrText xml:space="preserve"> HYPERLINK "http://www.nurtantio-projects.com/Manneken_Pis_EN.html" </w:instrText>
      </w:r>
      <w:r>
        <w:rPr>
          <w:rFonts w:ascii="Century Gothic" w:hAnsi="Century Gothic"/>
          <w:lang w:val="en-US"/>
        </w:rPr>
      </w:r>
      <w:r>
        <w:rPr>
          <w:rFonts w:ascii="Century Gothic" w:hAnsi="Century Gothic"/>
          <w:lang w:val="en-US"/>
        </w:rPr>
        <w:fldChar w:fldCharType="separate"/>
      </w:r>
      <w:r>
        <w:rPr>
          <w:rStyle w:val="Lienhypertexte"/>
          <w:rFonts w:ascii="Century Gothic" w:hAnsi="Century Gothic"/>
          <w:lang w:val="en-US"/>
        </w:rPr>
        <w:t>www.nurtantio-projects.com/Manneken_Pis_EN.html</w:t>
      </w:r>
    </w:p>
    <w:p>
      <w:pPr>
        <w:spacing w:after="0" w:line="276" w:lineRule="auto"/>
        <w:jc w:val="both"/>
        <w:rPr>
          <w:rFonts w:ascii="Century Gothic" w:hAnsi="Century Gothic"/>
          <w:lang w:val="en-US"/>
        </w:rPr>
      </w:pPr>
      <w:r>
        <w:rPr>
          <w:rFonts w:ascii="Century Gothic" w:hAnsi="Century Gothic"/>
          <w:lang w:val="en-US"/>
        </w:rPr>
        <w:fldChar w:fldCharType="end"/>
      </w:r>
    </w:p>
    <w:p>
      <w:pPr>
        <w:spacing w:line="276" w:lineRule="auto"/>
        <w:jc w:val="both"/>
        <w:rPr>
          <w:rFonts w:ascii="Century Gothic" w:hAnsi="Century Gothic"/>
          <w:lang w:val="en-US"/>
        </w:rPr>
      </w:pPr>
      <w:r>
        <w:rPr>
          <w:rFonts w:ascii="Century Gothic" w:hAnsi="Century Gothic"/>
          <w:lang w:val="en-US"/>
        </w:rPr>
        <w:t>[What? How?]</w:t>
      </w:r>
    </w:p>
    <w:p>
      <w:pPr>
        <w:spacing w:line="276" w:lineRule="auto"/>
        <w:jc w:val="both"/>
        <w:rPr>
          <w:rFonts w:ascii="Century Gothic" w:hAnsi="Century Gothic"/>
          <w:b/>
          <w:lang w:val="en-US"/>
        </w:rPr>
      </w:pPr>
      <w:r>
        <w:rPr>
          <w:rFonts w:ascii="Century Gothic" w:hAnsi="Century Gothic"/>
          <w:lang w:val="en-US"/>
        </w:rPr>
        <w:t xml:space="preserve">"Manneken Pis’ Big Book" is </w:t>
      </w:r>
      <w:r>
        <w:rPr>
          <w:rFonts w:ascii="Century Gothic" w:hAnsi="Century Gothic"/>
          <w:b/>
          <w:lang w:val="en-US"/>
        </w:rPr>
        <w:t>the 1</w:t>
      </w:r>
      <w:r>
        <w:rPr>
          <w:rFonts w:ascii="Century Gothic" w:hAnsi="Century Gothic"/>
          <w:b/>
          <w:vertAlign w:val="superscript"/>
          <w:lang w:val="en-US"/>
        </w:rPr>
        <w:t>st</w:t>
      </w:r>
      <w:r>
        <w:rPr>
          <w:rFonts w:ascii="Century Gothic" w:hAnsi="Century Gothic"/>
          <w:b/>
          <w:lang w:val="en-US"/>
        </w:rPr>
        <w:t xml:space="preserve"> book that explains with images why Manneken Pis is the statue that represents Brussels the best.</w:t>
      </w:r>
    </w:p>
    <w:p>
      <w:pPr>
        <w:pStyle w:val="Paragraphedeliste"/>
        <w:numPr>
          <w:ilvl w:val="0"/>
          <w:numId w:val="4"/>
        </w:numPr>
        <w:spacing w:line="276" w:lineRule="auto"/>
        <w:jc w:val="both"/>
        <w:rPr>
          <w:rFonts w:ascii="Century Gothic" w:hAnsi="Century Gothic"/>
          <w:lang w:val="en-US"/>
        </w:rPr>
      </w:pPr>
      <w:r>
        <w:rPr>
          <w:rFonts w:ascii="Century Gothic" w:hAnsi="Century Gothic"/>
          <w:b/>
          <w:bCs/>
          <w:lang w:val="en-US"/>
        </w:rPr>
        <w:t>A graphic look + short and funny texts to understand this weird symbol in 69 pages</w:t>
      </w:r>
      <w:r>
        <w:rPr>
          <w:rFonts w:ascii="Century Gothic" w:hAnsi="Century Gothic"/>
          <w:b/>
          <w:lang w:val="en-US"/>
        </w:rPr>
        <w:t>:</w:t>
      </w:r>
      <w:r>
        <w:rPr>
          <w:rFonts w:ascii="Century Gothic" w:hAnsi="Century Gothic"/>
          <w:lang w:val="en-US"/>
        </w:rPr>
        <w:t xml:space="preserve"> Why is he so famous? Why is he dressed? Is it a scam? Or maybe it’s a joke? A Belgian joke, then! And by the way, what’s Belgian humor? Does “Belgitude” really exist? What if Manneken Pis was a symbol of surrealism?</w:t>
      </w:r>
    </w:p>
    <w:p>
      <w:pPr>
        <w:pStyle w:val="Paragraphedeliste"/>
        <w:spacing w:line="276" w:lineRule="auto"/>
        <w:jc w:val="both"/>
        <w:rPr>
          <w:rFonts w:ascii="Century Gothic" w:hAnsi="Century Gothic"/>
          <w:lang w:val="en-US"/>
        </w:rPr>
      </w:pPr>
      <w:r>
        <w:rPr>
          <w:rFonts w:ascii="Cambria" w:hAnsi="Cambria"/>
          <w:lang w:val="en-US"/>
        </w:rPr>
        <w:t xml:space="preserve">→ </w:t>
      </w:r>
      <w:r>
        <w:rPr>
          <w:rFonts w:ascii="Century Gothic" w:hAnsi="Century Gothic"/>
          <w:lang w:val="en-US"/>
        </w:rPr>
        <w:t>"</w:t>
      </w:r>
      <w:r>
        <w:rPr>
          <w:rFonts w:ascii="Century Gothic" w:hAnsi="Century Gothic"/>
          <w:b/>
          <w:bCs/>
          <w:lang w:val="en-US"/>
        </w:rPr>
        <w:t>Their book is</w:t>
      </w:r>
      <w:r>
        <w:rPr>
          <w:rFonts w:ascii="Century Gothic" w:hAnsi="Century Gothic"/>
          <w:lang w:val="en-US"/>
        </w:rPr>
        <w:t xml:space="preserve"> ‘big’ but small; written as a joke but very serious; seemingly ‘</w:t>
      </w:r>
      <w:r>
        <w:rPr>
          <w:rFonts w:ascii="Century Gothic" w:hAnsi="Century Gothic"/>
          <w:b/>
          <w:bCs/>
          <w:lang w:val="en-US"/>
        </w:rPr>
        <w:t>simple’ but really much elaborated</w:t>
      </w:r>
      <w:r>
        <w:rPr>
          <w:rFonts w:ascii="Century Gothic" w:hAnsi="Century Gothic"/>
          <w:lang w:val="en-US"/>
        </w:rPr>
        <w:t>.” (Roel Jacobs, historian)</w:t>
      </w:r>
    </w:p>
    <w:p>
      <w:pPr>
        <w:pStyle w:val="Paragraphedeliste"/>
        <w:numPr>
          <w:ilvl w:val="0"/>
          <w:numId w:val="4"/>
        </w:numPr>
        <w:spacing w:line="276" w:lineRule="auto"/>
        <w:jc w:val="both"/>
        <w:rPr>
          <w:rFonts w:ascii="Century Gothic" w:hAnsi="Century Gothic"/>
          <w:lang w:val="en-US"/>
        </w:rPr>
      </w:pPr>
      <w:r>
        <w:rPr>
          <w:rFonts w:ascii="Century Gothic" w:hAnsi="Century Gothic"/>
          <w:lang w:val="en-US"/>
        </w:rPr>
        <w:t>Supported</w:t>
      </w:r>
      <w:r>
        <w:rPr>
          <w:rFonts w:ascii="Century Gothic" w:hAnsi="Century Gothic"/>
          <w:b/>
          <w:bCs/>
          <w:lang w:val="en-US"/>
        </w:rPr>
        <w:t xml:space="preserve"> </w:t>
      </w:r>
      <w:r>
        <w:rPr>
          <w:rFonts w:ascii="Century Gothic" w:hAnsi="Century Gothic"/>
          <w:lang w:val="en-US"/>
        </w:rPr>
        <w:t>by</w:t>
      </w:r>
      <w:r>
        <w:rPr>
          <w:rFonts w:ascii="Century Gothic" w:hAnsi="Century Gothic"/>
          <w:b/>
          <w:bCs/>
          <w:lang w:val="en-US"/>
        </w:rPr>
        <w:t xml:space="preserve"> </w:t>
      </w:r>
      <w:r>
        <w:rPr>
          <w:rFonts w:ascii="Century Gothic" w:hAnsi="Century Gothic"/>
          <w:lang w:val="en-US"/>
        </w:rPr>
        <w:t>the</w:t>
      </w:r>
      <w:r>
        <w:rPr>
          <w:rFonts w:ascii="Century Gothic" w:hAnsi="Century Gothic"/>
          <w:b/>
          <w:bCs/>
          <w:lang w:val="en-US"/>
        </w:rPr>
        <w:t xml:space="preserve"> Brussels-Capital Region and the French Community Commission (COCOF)</w:t>
      </w:r>
    </w:p>
    <w:p>
      <w:pPr>
        <w:pStyle w:val="Paragraphedeliste"/>
        <w:numPr>
          <w:ilvl w:val="0"/>
          <w:numId w:val="4"/>
        </w:numPr>
        <w:spacing w:line="276" w:lineRule="auto"/>
        <w:jc w:val="both"/>
        <w:rPr>
          <w:rFonts w:ascii="Century Gothic" w:hAnsi="Century Gothic"/>
          <w:b/>
          <w:bCs/>
          <w:lang w:val="fr-FR"/>
        </w:rPr>
      </w:pPr>
      <w:r>
        <w:rPr>
          <w:rFonts w:ascii="Century Gothic" w:hAnsi="Century Gothic"/>
          <w:lang w:val="fr-FR"/>
        </w:rPr>
        <w:t xml:space="preserve">Available in 3 languages </w:t>
      </w:r>
      <w:r>
        <w:rPr>
          <w:rFonts w:ascii="Century Gothic" w:hAnsi="Century Gothic"/>
          <w:b/>
          <w:bCs/>
          <w:lang w:val="fr-FR"/>
        </w:rPr>
        <w:t>(EN-FR-NL)</w:t>
      </w:r>
    </w:p>
    <w:p>
      <w:pPr>
        <w:pStyle w:val="Paragraphedeliste"/>
        <w:numPr>
          <w:ilvl w:val="0"/>
          <w:numId w:val="4"/>
        </w:numPr>
        <w:spacing w:line="276" w:lineRule="auto"/>
        <w:jc w:val="both"/>
        <w:rPr>
          <w:rFonts w:ascii="Century Gothic" w:hAnsi="Century Gothic"/>
          <w:b/>
          <w:bCs/>
          <w:lang w:val="en-US"/>
        </w:rPr>
      </w:pPr>
      <w:r>
        <w:rPr>
          <w:rFonts w:ascii="Century Gothic" w:hAnsi="Century Gothic"/>
          <w:b/>
          <w:bCs/>
          <w:lang w:val="en-US"/>
        </w:rPr>
        <w:t>Price: 12€</w:t>
      </w:r>
      <w:bookmarkStart w:id="0" w:name="_GoBack"/>
      <w:bookmarkEnd w:id="0"/>
    </w:p>
    <w:p>
      <w:pPr>
        <w:pStyle w:val="Paragraphedeliste"/>
        <w:numPr>
          <w:ilvl w:val="0"/>
          <w:numId w:val="4"/>
        </w:numPr>
        <w:spacing w:line="276" w:lineRule="auto"/>
        <w:jc w:val="both"/>
        <w:rPr>
          <w:rFonts w:ascii="Century Gothic" w:hAnsi="Century Gothic"/>
          <w:lang w:val="en-US"/>
        </w:rPr>
      </w:pPr>
      <w:r>
        <w:rPr>
          <w:rFonts w:ascii="Century Gothic" w:hAnsi="Century Gothic"/>
          <w:lang w:val="en-US"/>
        </w:rPr>
        <w:t xml:space="preserve">Marie-Louise BRUYÈRE and Yoneko NURTANTIO, </w:t>
      </w:r>
      <w:r>
        <w:rPr>
          <w:rFonts w:ascii="Century Gothic" w:hAnsi="Century Gothic"/>
          <w:i/>
          <w:lang w:val="en-US"/>
        </w:rPr>
        <w:t>Manneken Pis’ Big Book</w:t>
      </w:r>
      <w:r>
        <w:rPr>
          <w:rFonts w:ascii="Century Gothic" w:hAnsi="Century Gothic"/>
          <w:lang w:val="en-US"/>
        </w:rPr>
        <w:t>,</w:t>
      </w:r>
      <w:r>
        <w:rPr>
          <w:rFonts w:ascii="Century Gothic" w:hAnsi="Century Gothic"/>
          <w:lang w:val="en-US"/>
        </w:rPr>
        <w:t xml:space="preserve"> </w:t>
      </w:r>
      <w:r>
        <w:rPr>
          <w:rFonts w:ascii="Century Gothic" w:hAnsi="Century Gothic"/>
          <w:lang w:val="en-US"/>
        </w:rPr>
        <w:t>Foreword by Roel JACOBS, translated from French by Yoneko NURTANTIO and Allison OCHSENMEIER (revision),</w:t>
      </w:r>
      <w:r>
        <w:rPr>
          <w:rFonts w:ascii="Century Gothic" w:hAnsi="Century Gothic"/>
          <w:lang w:val="en-US"/>
        </w:rPr>
        <w:t xml:space="preserve"> </w:t>
      </w:r>
      <w:r>
        <w:rPr>
          <w:rFonts w:ascii="Century Gothic" w:hAnsi="Century Gothic"/>
          <w:lang w:val="en-US"/>
        </w:rPr>
        <w:t>Brussels, ASBL Nurtantio Projects, 2017, 69 pp., ISBN (= EAN) : 978-9-08-278182-3</w:t>
      </w:r>
    </w:p>
    <w:p>
      <w:pPr>
        <w:spacing w:line="276" w:lineRule="auto"/>
        <w:jc w:val="both"/>
        <w:rPr>
          <w:rFonts w:ascii="Century Gothic" w:hAnsi="Century Gothic"/>
          <w:lang w:val="en-US"/>
        </w:rPr>
      </w:pPr>
      <w:r>
        <w:rPr>
          <w:rFonts w:ascii="Century Gothic" w:hAnsi="Century Gothic"/>
          <w:lang w:val="en-US"/>
        </w:rPr>
        <w:t xml:space="preserve"> [Why?] </w:t>
      </w:r>
    </w:p>
    <w:p>
      <w:pPr>
        <w:spacing w:line="276" w:lineRule="auto"/>
        <w:jc w:val="both"/>
        <w:rPr>
          <w:rFonts w:ascii="Century Gothic" w:hAnsi="Century Gothic"/>
          <w:bCs/>
          <w:lang w:val="en-US"/>
        </w:rPr>
      </w:pPr>
      <w:r>
        <w:rPr>
          <w:rFonts w:ascii="Century Gothic" w:hAnsi="Century Gothic"/>
          <w:b/>
          <w:lang w:val="en-US"/>
        </w:rPr>
        <w:t>March 22,</w:t>
      </w:r>
      <w:r>
        <w:rPr>
          <w:rFonts w:ascii="Century Gothic" w:hAnsi="Century Gothic"/>
          <w:b/>
          <w:vertAlign w:val="superscript"/>
          <w:lang w:val="en-US"/>
        </w:rPr>
        <w:t xml:space="preserve"> </w:t>
      </w:r>
      <w:r>
        <w:rPr>
          <w:rFonts w:ascii="Century Gothic" w:hAnsi="Century Gothic"/>
          <w:b/>
          <w:lang w:val="en-US"/>
        </w:rPr>
        <w:t>2016.</w:t>
      </w:r>
      <w:r>
        <w:rPr>
          <w:rFonts w:ascii="Century Gothic" w:hAnsi="Century Gothic"/>
          <w:bCs/>
          <w:lang w:val="en-US"/>
        </w:rPr>
        <w:t xml:space="preserve"> Brussels is injured by two terrorist attacks. Against terror, Belgian people decide to stay united.</w:t>
      </w:r>
    </w:p>
    <w:p>
      <w:pPr>
        <w:spacing w:line="276" w:lineRule="auto"/>
        <w:jc w:val="both"/>
        <w:rPr>
          <w:rFonts w:ascii="Century Gothic" w:hAnsi="Century Gothic"/>
          <w:bCs/>
          <w:lang w:val="en-US"/>
        </w:rPr>
      </w:pPr>
      <w:r>
        <w:rPr>
          <w:rFonts w:ascii="Century Gothic" w:hAnsi="Century Gothic"/>
          <w:bCs/>
          <w:lang w:val="en-US"/>
        </w:rPr>
        <w:t xml:space="preserve">Dozens of </w:t>
      </w:r>
      <w:r>
        <w:rPr>
          <w:rFonts w:ascii="Century Gothic" w:hAnsi="Century Gothic"/>
          <w:b/>
          <w:lang w:val="en-US"/>
        </w:rPr>
        <w:t>caricatures</w:t>
      </w:r>
      <w:r>
        <w:rPr>
          <w:rFonts w:ascii="Century Gothic" w:hAnsi="Century Gothic"/>
          <w:bCs/>
          <w:lang w:val="en-US"/>
        </w:rPr>
        <w:t xml:space="preserve"> circulate widely. Most of them show the same symbol: a peeing little boy with a bare navel.</w:t>
      </w:r>
    </w:p>
    <w:p>
      <w:pPr>
        <w:spacing w:line="276" w:lineRule="auto"/>
        <w:jc w:val="both"/>
        <w:rPr>
          <w:rFonts w:ascii="Century Gothic" w:hAnsi="Century Gothic"/>
          <w:bCs/>
          <w:lang w:val="en-US"/>
        </w:rPr>
      </w:pPr>
      <w:r>
        <w:rPr>
          <w:rFonts w:ascii="Century Gothic" w:hAnsi="Century Gothic"/>
          <w:bCs/>
          <w:lang w:val="en-US"/>
        </w:rPr>
        <w:t xml:space="preserve">Is Manneken Pis a </w:t>
      </w:r>
      <w:r>
        <w:rPr>
          <w:rFonts w:ascii="Century Gothic" w:hAnsi="Century Gothic"/>
          <w:b/>
          <w:lang w:val="en-US"/>
        </w:rPr>
        <w:t>symbol for liberty</w:t>
      </w:r>
      <w:r>
        <w:rPr>
          <w:rFonts w:ascii="Century Gothic" w:hAnsi="Century Gothic"/>
          <w:bCs/>
          <w:lang w:val="en-US"/>
        </w:rPr>
        <w:t>? For sure.</w:t>
      </w:r>
    </w:p>
    <w:p>
      <w:pPr>
        <w:spacing w:line="276" w:lineRule="auto"/>
        <w:jc w:val="both"/>
        <w:rPr>
          <w:rFonts w:ascii="Century Gothic" w:hAnsi="Century Gothic"/>
          <w:bCs/>
          <w:lang w:val="en-US"/>
        </w:rPr>
      </w:pPr>
      <w:r>
        <w:rPr>
          <w:rFonts w:ascii="Century Gothic" w:hAnsi="Century Gothic"/>
          <w:b/>
          <w:lang w:val="en-US"/>
        </w:rPr>
        <w:t>Self-mockery, resistance, humility, surrealism</w:t>
      </w:r>
      <w:r>
        <w:rPr>
          <w:rFonts w:ascii="Century Gothic" w:hAnsi="Century Gothic"/>
          <w:bCs/>
          <w:lang w:val="en-US"/>
        </w:rPr>
        <w:t xml:space="preserve">… By writing “Manneken Pis’ Big Book” (from which the title itself is ironic), the authors wanted to share through this statue the </w:t>
      </w:r>
      <w:r>
        <w:rPr>
          <w:rFonts w:ascii="Century Gothic" w:hAnsi="Century Gothic"/>
          <w:b/>
          <w:lang w:val="en-US"/>
        </w:rPr>
        <w:t>particular mindset of Brussels</w:t>
      </w:r>
      <w:r>
        <w:rPr>
          <w:rFonts w:ascii="Century Gothic" w:hAnsi="Century Gothic"/>
          <w:bCs/>
          <w:lang w:val="en-US"/>
        </w:rPr>
        <w:t>, with lots of tenderness.</w:t>
      </w:r>
    </w:p>
    <w:p>
      <w:pPr>
        <w:spacing w:line="276" w:lineRule="auto"/>
        <w:jc w:val="both"/>
        <w:rPr>
          <w:rFonts w:ascii="Century Gothic" w:hAnsi="Century Gothic"/>
        </w:rPr>
      </w:pPr>
      <w:r>
        <w:rPr>
          <w:rFonts w:ascii="Century Gothic" w:hAnsi="Century Gothic"/>
        </w:rPr>
        <w:t xml:space="preserve">[Who?] </w:t>
      </w:r>
    </w:p>
    <w:p>
      <w:pPr>
        <w:pStyle w:val="Paragraphedeliste"/>
        <w:numPr>
          <w:ilvl w:val="0"/>
          <w:numId w:val="2"/>
        </w:numPr>
        <w:spacing w:line="276" w:lineRule="auto"/>
        <w:jc w:val="both"/>
        <w:rPr>
          <w:rFonts w:ascii="Century Gothic" w:hAnsi="Century Gothic"/>
          <w:lang w:val="fr-FR"/>
        </w:rPr>
      </w:pPr>
      <w:r>
        <w:rPr>
          <w:rFonts w:ascii="Century Gothic" w:hAnsi="Century Gothic"/>
          <w:bCs/>
          <w:lang w:val="en-US"/>
        </w:rPr>
        <w:t>The mother-daughter team formed by</w:t>
      </w:r>
      <w:r>
        <w:rPr>
          <w:rFonts w:ascii="Century Gothic" w:hAnsi="Century Gothic"/>
          <w:b/>
          <w:lang w:val="en-US"/>
        </w:rPr>
        <w:t xml:space="preserve"> Marie-Louise BRUYÈRE and Yoneko NURTANTIO</w:t>
      </w:r>
      <w:r>
        <w:rPr>
          <w:rFonts w:ascii="Century Gothic" w:hAnsi="Century Gothic"/>
          <w:bCs/>
          <w:lang w:val="en-US"/>
        </w:rPr>
        <w:t>, is author of</w:t>
      </w:r>
      <w:r>
        <w:rPr>
          <w:rFonts w:ascii="Century Gothic" w:hAnsi="Century Gothic"/>
          <w:b/>
          <w:lang w:val="en-US"/>
        </w:rPr>
        <w:t xml:space="preserve"> </w:t>
      </w:r>
      <w:r>
        <w:rPr>
          <w:rFonts w:ascii="Century Gothic" w:hAnsi="Century Gothic"/>
          <w:lang w:val="en-US"/>
        </w:rPr>
        <w:t xml:space="preserve">the book "Zéro gaspi ! </w:t>
      </w:r>
      <w:r>
        <w:rPr>
          <w:rFonts w:ascii="Century Gothic" w:hAnsi="Century Gothic"/>
        </w:rPr>
        <w:t xml:space="preserve">La méthode pour jeter moins et vivre mieux" (ed. Larousse, 2017).  </w:t>
      </w:r>
      <w:r>
        <w:rPr>
          <w:rFonts w:ascii="Century Gothic" w:hAnsi="Century Gothic"/>
          <w:lang w:val="en-US"/>
        </w:rPr>
        <w:t xml:space="preserve">Several thousands of exemplars of this book where sold in the 8 months after its release. </w:t>
      </w:r>
      <w:r>
        <w:rPr>
          <w:rFonts w:ascii="Century Gothic" w:hAnsi="Century Gothic"/>
          <w:lang w:val="fr-FR"/>
        </w:rPr>
        <w:t>Today, “Zéro gaspi !” makes reference in its field.</w:t>
      </w:r>
    </w:p>
    <w:p>
      <w:pPr>
        <w:pStyle w:val="Paragraphedeliste"/>
        <w:spacing w:line="276" w:lineRule="auto"/>
        <w:jc w:val="both"/>
        <w:rPr>
          <w:rFonts w:ascii="Century Gothic" w:hAnsi="Century Gothic"/>
          <w:lang w:val="en-US"/>
        </w:rPr>
      </w:pPr>
      <w:r>
        <w:rPr>
          <w:rFonts w:ascii="Century Gothic" w:hAnsi="Century Gothic"/>
          <w:lang w:val="en-US"/>
        </w:rPr>
        <w:t xml:space="preserve">+ A foreword signed by </w:t>
      </w:r>
      <w:r>
        <w:rPr>
          <w:rFonts w:ascii="Century Gothic" w:hAnsi="Century Gothic"/>
          <w:b/>
          <w:bCs/>
          <w:lang w:val="en-US"/>
        </w:rPr>
        <w:t>Roel JACOBS</w:t>
      </w:r>
      <w:r>
        <w:rPr>
          <w:rFonts w:ascii="Century Gothic" w:hAnsi="Century Gothic"/>
          <w:lang w:val="en-US"/>
        </w:rPr>
        <w:t>, recognized specialist of the history of Brussels.</w:t>
      </w:r>
    </w:p>
    <w:p>
      <w:pPr>
        <w:pStyle w:val="Paragraphedeliste"/>
        <w:spacing w:line="276" w:lineRule="auto"/>
        <w:jc w:val="both"/>
        <w:rPr>
          <w:rFonts w:ascii="Century Gothic" w:hAnsi="Century Gothic"/>
          <w:lang w:val="en-US"/>
        </w:rPr>
      </w:pPr>
    </w:p>
    <w:p>
      <w:pPr>
        <w:pStyle w:val="Paragraphedeliste"/>
        <w:numPr>
          <w:ilvl w:val="0"/>
          <w:numId w:val="2"/>
        </w:numPr>
        <w:spacing w:line="276" w:lineRule="auto"/>
        <w:jc w:val="both"/>
        <w:rPr>
          <w:rFonts w:ascii="Century Gothic" w:hAnsi="Century Gothic"/>
          <w:lang w:val="en-US"/>
        </w:rPr>
      </w:pPr>
      <w:r>
        <w:rPr>
          <w:rFonts w:ascii="Century Gothic" w:hAnsi="Century Gothic"/>
          <w:lang w:val="en-US"/>
        </w:rPr>
        <w:lastRenderedPageBreak/>
        <w:t xml:space="preserve">"Manneken Pis’ Big Book" was produced with the participation of </w:t>
      </w:r>
      <w:r>
        <w:rPr>
          <w:rFonts w:ascii="Century Gothic" w:hAnsi="Century Gothic"/>
          <w:b/>
          <w:bCs/>
          <w:lang w:val="en-US"/>
        </w:rPr>
        <w:t>many contributors, in particular:</w:t>
      </w:r>
      <w:r>
        <w:rPr>
          <w:rFonts w:ascii="Century Gothic" w:hAnsi="Century Gothic"/>
          <w:lang w:val="en-US"/>
        </w:rPr>
        <w:t xml:space="preserve"> Gwenny Nurtantio (artistic direction), Nathalie Diependaele (winner of the graphic design contest organized to define the cover of the book), Frédéric Chaltin (graphic revision), Roel Jacobs (author of the foreword), Yuelan Liu, Erwann Gauthier and Christopher Charles (3 visuals), Louis Maeyart and Allison Ochsenmeier (revision of NL and EN translations).</w:t>
      </w:r>
    </w:p>
    <w:p>
      <w:pPr>
        <w:pStyle w:val="Paragraphedeliste"/>
        <w:numPr>
          <w:ilvl w:val="0"/>
          <w:numId w:val="2"/>
        </w:numPr>
        <w:spacing w:line="276" w:lineRule="auto"/>
        <w:jc w:val="both"/>
        <w:rPr>
          <w:rFonts w:ascii="Century Gothic" w:hAnsi="Century Gothic"/>
          <w:lang w:val="en-US"/>
        </w:rPr>
      </w:pPr>
      <w:r>
        <w:rPr>
          <w:rFonts w:ascii="Century Gothic" w:hAnsi="Century Gothic"/>
          <w:lang w:val="en-US"/>
        </w:rPr>
        <w:t xml:space="preserve">The book also brings together works, quotes and anecdotes from many </w:t>
      </w:r>
      <w:r>
        <w:rPr>
          <w:rFonts w:ascii="Century Gothic" w:hAnsi="Century Gothic"/>
          <w:b/>
          <w:bCs/>
          <w:lang w:val="en-US"/>
        </w:rPr>
        <w:t>famous Belgians</w:t>
      </w:r>
      <w:r>
        <w:rPr>
          <w:rFonts w:ascii="Century Gothic" w:hAnsi="Century Gothic"/>
          <w:lang w:val="en-US"/>
        </w:rPr>
        <w:t>, including comedians and (street) artists.</w:t>
      </w:r>
    </w:p>
    <w:p>
      <w:pPr>
        <w:rPr>
          <w:rFonts w:ascii="Century Gothic" w:hAnsi="Century Gothic"/>
          <w:lang w:val="en-US"/>
        </w:rPr>
      </w:pPr>
    </w:p>
    <w:p>
      <w:pPr>
        <w:rPr>
          <w:rFonts w:ascii="Century Gothic" w:hAnsi="Century Gothic"/>
          <w:lang w:val="en-US"/>
        </w:rPr>
      </w:pPr>
      <w:r>
        <w:rPr>
          <w:rFonts w:ascii="Century Gothic" w:hAnsi="Century Gothic"/>
          <w:lang w:val="en-US"/>
        </w:rPr>
        <w:t>[Where?]</w:t>
      </w:r>
    </w:p>
    <w:p>
      <w:pPr>
        <w:spacing w:line="276" w:lineRule="auto"/>
        <w:jc w:val="both"/>
        <w:rPr>
          <w:rFonts w:ascii="Century Gothic" w:hAnsi="Century Gothic"/>
          <w:lang w:val="en-US"/>
        </w:rPr>
      </w:pPr>
      <w:r>
        <w:rPr>
          <w:rFonts w:ascii="Century Gothic" w:hAnsi="Century Gothic"/>
          <w:lang w:val="en-US"/>
        </w:rPr>
        <w:t>The book is published by the ASBL Nurtantio Projects, a family-run non-profit organization, which aims to propose ways to a more fulfilling lifestyle. In two parts:</w:t>
      </w:r>
    </w:p>
    <w:p>
      <w:pPr>
        <w:pStyle w:val="Paragraphedeliste"/>
        <w:numPr>
          <w:ilvl w:val="0"/>
          <w:numId w:val="2"/>
        </w:numPr>
        <w:spacing w:line="276" w:lineRule="auto"/>
        <w:jc w:val="both"/>
        <w:rPr>
          <w:rFonts w:ascii="Century Gothic" w:hAnsi="Century Gothic"/>
          <w:lang w:val="en-US"/>
        </w:rPr>
      </w:pPr>
      <w:r>
        <w:rPr>
          <w:rFonts w:ascii="Century Gothic" w:hAnsi="Century Gothic"/>
          <w:i/>
          <w:iCs/>
          <w:lang w:val="en-US"/>
        </w:rPr>
        <w:t xml:space="preserve">How to broaden your horizons and amaze yourself on a daily basis? </w:t>
      </w:r>
      <w:r>
        <w:rPr>
          <w:rFonts w:ascii="Century Gothic" w:hAnsi="Century Gothic"/>
          <w:lang w:val="en-US"/>
        </w:rPr>
        <w:t xml:space="preserve">An aspect developed in "Manneken Pis’ Big Book" and in the articles published on the website </w:t>
      </w:r>
      <w:hyperlink r:id="rId8" w:history="1">
        <w:r>
          <w:rPr>
            <w:rStyle w:val="Lienhypertexte"/>
            <w:rFonts w:ascii="Century Gothic" w:hAnsi="Century Gothic"/>
            <w:lang w:val="en-US"/>
          </w:rPr>
          <w:t>www.nurtantio-projects.com</w:t>
        </w:r>
      </w:hyperlink>
      <w:r>
        <w:rPr>
          <w:rFonts w:ascii="Century Gothic" w:hAnsi="Century Gothic"/>
          <w:lang w:val="en-US"/>
        </w:rPr>
        <w:t>)</w:t>
      </w:r>
    </w:p>
    <w:p>
      <w:pPr>
        <w:pStyle w:val="Paragraphedeliste"/>
        <w:numPr>
          <w:ilvl w:val="0"/>
          <w:numId w:val="2"/>
        </w:numPr>
        <w:spacing w:line="276" w:lineRule="auto"/>
        <w:jc w:val="both"/>
        <w:rPr>
          <w:rFonts w:ascii="Century Gothic" w:hAnsi="Century Gothic"/>
        </w:rPr>
      </w:pPr>
      <w:r>
        <w:rPr>
          <w:rFonts w:ascii="Century Gothic" w:hAnsi="Century Gothic"/>
          <w:b/>
          <w:bCs/>
          <w:i/>
          <w:iCs/>
          <w:lang w:val="en-US"/>
        </w:rPr>
        <w:t>How to optimize your standard of living with the salary you have?</w:t>
      </w:r>
      <w:r>
        <w:rPr>
          <w:rFonts w:ascii="Century Gothic" w:hAnsi="Century Gothic"/>
          <w:lang w:val="en-US"/>
        </w:rPr>
        <w:t xml:space="preserve"> This is the conso component at the heart of the JUST KEEP IT challenge (www.justkeepit.be) and the book "</w:t>
      </w:r>
      <w:r>
        <w:rPr>
          <w:rFonts w:ascii="Century Gothic" w:hAnsi="Century Gothic"/>
          <w:b/>
          <w:lang w:val="en-US"/>
        </w:rPr>
        <w:t>Zéro gaspi !</w:t>
      </w:r>
      <w:r>
        <w:rPr>
          <w:rFonts w:ascii="Century Gothic" w:hAnsi="Century Gothic"/>
          <w:lang w:val="en-US"/>
        </w:rPr>
        <w:t xml:space="preserve"> </w:t>
      </w:r>
      <w:r>
        <w:rPr>
          <w:rFonts w:ascii="Century Gothic" w:hAnsi="Century Gothic"/>
        </w:rPr>
        <w:t>La méthode pour jeter moins et vivre mieux" (ed. Larousse, 2017)</w:t>
      </w:r>
    </w:p>
    <w:p>
      <w:pPr>
        <w:spacing w:after="0" w:line="276" w:lineRule="auto"/>
        <w:jc w:val="both"/>
        <w:rPr>
          <w:rFonts w:ascii="Century Gothic" w:hAnsi="Century Gothic"/>
          <w:i/>
          <w:sz w:val="28"/>
          <w:szCs w:val="28"/>
          <w:lang w:val="en-US"/>
        </w:rPr>
      </w:pPr>
      <w:r>
        <w:rPr>
          <w:rFonts w:ascii="Century Gothic" w:hAnsi="Century Gothic"/>
          <w:lang w:val="en-US"/>
        </w:rPr>
        <w:t xml:space="preserve">The book is available at Fnac, at Club / Standaard Boekhandel and in many shops around the city center of Brussels. To access the complete list of points of sale, other information and the order form: </w:t>
      </w:r>
      <w:hyperlink r:id="rId9" w:history="1">
        <w:r>
          <w:rPr>
            <w:rStyle w:val="Lienhypertexte"/>
            <w:rFonts w:ascii="Century Gothic" w:hAnsi="Century Gothic"/>
            <w:lang w:val="en-US"/>
          </w:rPr>
          <w:t>www.nurtantio-projects.com/Manneken_Pis_EN.html</w:t>
        </w:r>
      </w:hyperlink>
    </w:p>
    <w:p>
      <w:pPr>
        <w:spacing w:line="276" w:lineRule="auto"/>
        <w:jc w:val="both"/>
        <w:rPr>
          <w:rFonts w:ascii="Century Gothic" w:hAnsi="Century Gothic"/>
          <w:lang w:val="en-US"/>
        </w:rPr>
      </w:pPr>
    </w:p>
    <w:p>
      <w:pPr>
        <w:spacing w:line="276" w:lineRule="auto"/>
        <w:jc w:val="both"/>
        <w:rPr>
          <w:rFonts w:ascii="Century Gothic" w:hAnsi="Century Gothic"/>
          <w:lang w:val="en-GB"/>
        </w:rPr>
      </w:pPr>
      <w:r>
        <w:rPr>
          <w:rFonts w:ascii="Century Gothic" w:hAnsi="Century Gothic"/>
          <w:lang w:val="en-GB"/>
        </w:rPr>
        <w:t xml:space="preserve">Contact: </w:t>
      </w:r>
      <w:r>
        <w:rPr>
          <w:rFonts w:ascii="Century Gothic" w:hAnsi="Century Gothic"/>
          <w:u w:val="single"/>
          <w:lang w:val="en-GB"/>
        </w:rPr>
        <w:t>nurtantio.projects[at]gmail.com</w:t>
      </w:r>
    </w:p>
    <w:p>
      <w:pPr>
        <w:spacing w:line="276" w:lineRule="auto"/>
        <w:jc w:val="center"/>
        <w:rPr>
          <w:rFonts w:ascii="Century Gothic" w:hAnsi="Century Gothic"/>
          <w:b/>
          <w:sz w:val="28"/>
          <w:szCs w:val="28"/>
          <w:lang w:val="en-GB"/>
        </w:rPr>
      </w:pPr>
    </w:p>
    <w:p>
      <w:pPr>
        <w:spacing w:line="276" w:lineRule="auto"/>
        <w:jc w:val="center"/>
        <w:rPr>
          <w:rFonts w:ascii="Century Gothic" w:hAnsi="Century Gothic"/>
          <w:b/>
          <w:sz w:val="28"/>
          <w:szCs w:val="28"/>
          <w:lang w:val="en-GB"/>
        </w:rPr>
      </w:pPr>
      <w:r>
        <w:rPr>
          <w:rFonts w:ascii="Century Gothic" w:hAnsi="Century Gothic"/>
          <w:b/>
          <w:sz w:val="28"/>
          <w:szCs w:val="28"/>
          <w:lang w:val="en-GB"/>
        </w:rPr>
        <w:br w:type="column"/>
      </w:r>
      <w:r>
        <w:rPr>
          <w:rFonts w:ascii="Century Gothic" w:hAnsi="Century Gothic"/>
          <w:b/>
          <w:sz w:val="28"/>
          <w:szCs w:val="28"/>
          <w:lang w:val="en-GB"/>
        </w:rPr>
        <w:lastRenderedPageBreak/>
        <w:t>Illustrations</w:t>
      </w:r>
    </w:p>
    <w:p>
      <w:pPr>
        <w:pStyle w:val="Paragraphedeliste"/>
        <w:spacing w:line="276" w:lineRule="auto"/>
        <w:jc w:val="both"/>
        <w:rPr>
          <w:rFonts w:ascii="Century Gothic" w:hAnsi="Century Gothic"/>
        </w:rPr>
      </w:pPr>
    </w:p>
    <w:p>
      <w:pPr>
        <w:pStyle w:val="Paragraphedeliste"/>
        <w:numPr>
          <w:ilvl w:val="0"/>
          <w:numId w:val="1"/>
        </w:numPr>
        <w:spacing w:line="276" w:lineRule="auto"/>
        <w:jc w:val="both"/>
        <w:rPr>
          <w:rFonts w:ascii="Century Gothic" w:hAnsi="Century Gothic"/>
        </w:rPr>
      </w:pPr>
      <w:r>
        <w:rPr>
          <w:rFonts w:ascii="Century Gothic" w:hAnsi="Century Gothic"/>
        </w:rPr>
        <w:t>Cover (illustration : Nathalie Diependaele)</w:t>
      </w:r>
    </w:p>
    <w:p>
      <w:pPr>
        <w:spacing w:line="276" w:lineRule="auto"/>
        <w:jc w:val="center"/>
        <w:rPr>
          <w:rFonts w:ascii="Century Gothic" w:hAnsi="Century Gothic"/>
        </w:rPr>
      </w:pPr>
      <w:r>
        <w:rPr>
          <w:noProof/>
          <w:lang w:eastAsia="fr-BE"/>
        </w:rPr>
        <w:drawing>
          <wp:inline distT="0" distB="0" distL="0" distR="0">
            <wp:extent cx="3314700" cy="2209800"/>
            <wp:effectExtent l="0" t="0" r="0" b="0"/>
            <wp:docPr id="1" name="Image 1" descr="C:\Users\Gwenny\AppData\Local\Microsoft\Windows\INetCache\Content.Word\02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enny\AppData\Local\Microsoft\Windows\INetCache\Content.Word\022 - C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r>
        <w:rPr>
          <w:rFonts w:ascii="Century Gothic" w:hAnsi="Century Gothic"/>
        </w:rPr>
        <w:tab/>
      </w:r>
      <w:r>
        <w:rPr>
          <w:noProof/>
          <w:lang w:eastAsia="fr-BE"/>
        </w:rPr>
        <w:drawing>
          <wp:inline distT="0" distB="0" distL="0" distR="0">
            <wp:extent cx="1562024" cy="2218690"/>
            <wp:effectExtent l="0" t="0" r="635" b="0"/>
            <wp:docPr id="2" name="Image 2" descr="C:\Users\Gwenny\AppData\Local\Microsoft\Windows\INetCache\Content.Word\MKP - Cove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enny\AppData\Local\Microsoft\Windows\INetCache\Content.Word\MKP - Cover 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889" cy="2246906"/>
                    </a:xfrm>
                    <a:prstGeom prst="rect">
                      <a:avLst/>
                    </a:prstGeom>
                    <a:noFill/>
                    <a:ln>
                      <a:noFill/>
                    </a:ln>
                  </pic:spPr>
                </pic:pic>
              </a:graphicData>
            </a:graphic>
          </wp:inline>
        </w:drawing>
      </w:r>
    </w:p>
    <w:p>
      <w:pPr>
        <w:pStyle w:val="Paragraphedeliste"/>
        <w:spacing w:line="276" w:lineRule="auto"/>
        <w:jc w:val="both"/>
        <w:rPr>
          <w:rFonts w:ascii="Century Gothic" w:hAnsi="Century Gothic"/>
        </w:rPr>
      </w:pPr>
    </w:p>
    <w:p>
      <w:pPr>
        <w:pStyle w:val="Paragraphedeliste"/>
        <w:numPr>
          <w:ilvl w:val="0"/>
          <w:numId w:val="1"/>
        </w:numPr>
        <w:spacing w:line="276" w:lineRule="auto"/>
        <w:jc w:val="both"/>
        <w:rPr>
          <w:rFonts w:ascii="Century Gothic" w:hAnsi="Century Gothic"/>
        </w:rPr>
      </w:pPr>
      <w:r>
        <w:rPr>
          <w:rFonts w:ascii="Century Gothic" w:hAnsi="Century Gothic"/>
          <w:lang w:val="en-US"/>
        </w:rPr>
        <w:t xml:space="preserve">Example of page : </w:t>
      </w:r>
      <w:r>
        <w:rPr>
          <w:rFonts w:ascii="Century Gothic" w:hAnsi="Century Gothic"/>
          <w:i/>
          <w:iCs/>
          <w:lang w:val="en-US"/>
        </w:rPr>
        <w:t xml:space="preserve">"Is that art?" - Extract from "Manneken Pis’ Big Book". </w:t>
      </w:r>
      <w:r>
        <w:rPr>
          <w:rFonts w:ascii="Century Gothic" w:hAnsi="Century Gothic"/>
          <w:iCs/>
        </w:rPr>
        <w:t xml:space="preserve">Illustrations : Erwann Gauthier and Afrânio Fonseca De Paula (photo : </w:t>
      </w:r>
      <w:hyperlink r:id="rId12" w:tgtFrame="_blank" w:history="1">
        <w:r>
          <w:rPr>
            <w:rStyle w:val="Lienhypertexte"/>
            <w:rFonts w:ascii="Century Gothic" w:hAnsi="Century Gothic"/>
            <w:iCs/>
          </w:rPr>
          <w:t>Erwann Gauthier</w:t>
        </w:r>
      </w:hyperlink>
      <w:r>
        <w:rPr>
          <w:rFonts w:ascii="Century Gothic" w:hAnsi="Century Gothic"/>
          <w:iCs/>
        </w:rPr>
        <w:t>)</w:t>
      </w:r>
    </w:p>
    <w:p>
      <w:pPr>
        <w:spacing w:line="276" w:lineRule="auto"/>
        <w:jc w:val="center"/>
        <w:rPr>
          <w:rFonts w:ascii="Century Gothic" w:hAnsi="Century Gothic"/>
        </w:rPr>
      </w:pPr>
      <w:r>
        <w:rPr>
          <w:rFonts w:ascii="Century Gothic" w:hAnsi="Century Gothic"/>
          <w:noProof/>
          <w:lang w:eastAsia="fr-BE"/>
        </w:rPr>
        <w:drawing>
          <wp:inline distT="0" distB="0" distL="0" distR="0">
            <wp:extent cx="4887595" cy="2948305"/>
            <wp:effectExtent l="0" t="0" r="8255" b="4445"/>
            <wp:docPr id="13" name="Image 13" descr="C:\Users\Y\Documents\NURTANTIO-PROJECTS\SITE NURTANTIO 20180811\MKP_Planch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Documents\NURTANTIO-PROJECTS\SITE NURTANTIO 20180811\MKP_Planch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7595" cy="2948305"/>
                    </a:xfrm>
                    <a:prstGeom prst="rect">
                      <a:avLst/>
                    </a:prstGeom>
                    <a:noFill/>
                    <a:ln>
                      <a:noFill/>
                    </a:ln>
                  </pic:spPr>
                </pic:pic>
              </a:graphicData>
            </a:graphic>
          </wp:inline>
        </w:drawing>
      </w:r>
    </w:p>
    <w:p>
      <w:pPr>
        <w:pStyle w:val="Paragraphedeliste"/>
        <w:spacing w:line="276" w:lineRule="auto"/>
        <w:jc w:val="both"/>
        <w:rPr>
          <w:rFonts w:ascii="Century Gothic" w:hAnsi="Century Gothic"/>
        </w:rPr>
      </w:pPr>
    </w:p>
    <w:p>
      <w:pPr>
        <w:pStyle w:val="Paragraphedeliste"/>
        <w:spacing w:line="276" w:lineRule="auto"/>
        <w:jc w:val="both"/>
        <w:rPr>
          <w:rFonts w:ascii="Century Gothic" w:hAnsi="Century Gothic"/>
        </w:rPr>
      </w:pPr>
    </w:p>
    <w:p>
      <w:pPr>
        <w:pStyle w:val="Paragraphedeliste"/>
        <w:numPr>
          <w:ilvl w:val="0"/>
          <w:numId w:val="1"/>
        </w:numPr>
        <w:spacing w:line="276" w:lineRule="auto"/>
        <w:jc w:val="both"/>
        <w:rPr>
          <w:rFonts w:ascii="Century Gothic" w:hAnsi="Century Gothic"/>
          <w:lang w:val="en-US"/>
        </w:rPr>
      </w:pPr>
      <w:r>
        <w:rPr>
          <w:rFonts w:ascii="Century Gothic" w:hAnsi="Century Gothic"/>
          <w:lang w:val="en-US"/>
        </w:rPr>
        <w:br w:type="column"/>
      </w:r>
      <w:r>
        <w:rPr>
          <w:rFonts w:ascii="Century Gothic" w:hAnsi="Century Gothic"/>
          <w:lang w:val="en-US"/>
        </w:rPr>
        <w:lastRenderedPageBreak/>
        <w:t>A : Gwenny Nurtantio, artistic direction and translation (NL)</w:t>
      </w:r>
    </w:p>
    <w:p>
      <w:pPr>
        <w:pStyle w:val="Paragraphedeliste"/>
        <w:spacing w:line="276" w:lineRule="auto"/>
        <w:jc w:val="both"/>
        <w:rPr>
          <w:rFonts w:ascii="Century Gothic" w:hAnsi="Century Gothic"/>
        </w:rPr>
      </w:pPr>
      <w:r>
        <w:rPr>
          <w:rFonts w:ascii="Century Gothic" w:hAnsi="Century Gothic"/>
        </w:rPr>
        <w:t>B : Marie-Louise Bruyère and Yoneko Nurtantio, authors</w:t>
      </w:r>
    </w:p>
    <w:p>
      <w:pPr>
        <w:pStyle w:val="Paragraphedeliste"/>
        <w:spacing w:line="276" w:lineRule="auto"/>
        <w:jc w:val="both"/>
        <w:rPr>
          <w:rFonts w:ascii="Century Gothic" w:hAnsi="Century Gothic"/>
        </w:rPr>
      </w:pPr>
      <w:r>
        <w:rPr>
          <w:rFonts w:ascii="Century Gothic" w:hAnsi="Century Gothic"/>
        </w:rPr>
        <w:t>C : Marie-Louise Bruyère (credits : Grégory Autiquet ©)</w:t>
      </w:r>
    </w:p>
    <w:p>
      <w:pPr>
        <w:pStyle w:val="Paragraphedeliste"/>
        <w:spacing w:line="276" w:lineRule="auto"/>
        <w:jc w:val="both"/>
        <w:rPr>
          <w:rFonts w:ascii="Century Gothic" w:hAnsi="Century Gothic"/>
        </w:rPr>
      </w:pPr>
      <w:r>
        <w:rPr>
          <w:rFonts w:ascii="Century Gothic" w:hAnsi="Century Gothic"/>
        </w:rPr>
        <w:t>D : Yoneko Nurtantio (credits : Grégory Autiquet ©)</w:t>
      </w:r>
    </w:p>
    <w:p>
      <w:pPr>
        <w:spacing w:line="276" w:lineRule="auto"/>
        <w:jc w:val="center"/>
        <w:rPr>
          <w:rFonts w:ascii="Century Gothic" w:hAnsi="Century Gothic"/>
        </w:rPr>
      </w:pPr>
      <w:r>
        <w:rPr>
          <w:rFonts w:ascii="Century Gothic" w:hAnsi="Century Gothic"/>
          <w:noProof/>
          <w:lang w:eastAsia="fr-BE"/>
        </w:rPr>
        <w:drawing>
          <wp:inline distT="0" distB="0" distL="0" distR="0">
            <wp:extent cx="2644726" cy="2644726"/>
            <wp:effectExtent l="0" t="0" r="3810" b="3810"/>
            <wp:docPr id="8" name="Image 8" descr="C:\Users\Y\Documents\MANNEKEN-PIS\08 - Ventes\Kit presse pour magasins (images)\MKP - Réseaux soc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ocuments\MANNEKEN-PIS\08 - Ventes\Kit presse pour magasins (images)\MKP - Réseaux sociau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295" cy="2651295"/>
                    </a:xfrm>
                    <a:prstGeom prst="rect">
                      <a:avLst/>
                    </a:prstGeom>
                    <a:noFill/>
                    <a:ln>
                      <a:noFill/>
                    </a:ln>
                  </pic:spPr>
                </pic:pic>
              </a:graphicData>
            </a:graphic>
          </wp:inline>
        </w:drawing>
      </w:r>
      <w:r>
        <w:rPr>
          <w:rFonts w:ascii="Century Gothic" w:hAnsi="Century Gothic"/>
        </w:rPr>
        <w:tab/>
      </w:r>
      <w:r>
        <w:rPr>
          <w:rFonts w:ascii="Century Gothic" w:hAnsi="Century Gothic"/>
          <w:noProof/>
          <w:lang w:eastAsia="fr-BE"/>
        </w:rPr>
        <w:drawing>
          <wp:inline distT="0" distB="0" distL="0" distR="0">
            <wp:extent cx="2644727" cy="2642401"/>
            <wp:effectExtent l="0" t="0" r="3810" b="5715"/>
            <wp:docPr id="14" name="Image 14" descr="C:\Users\Y\Documents\MANNEKEN-PIS\06 - Pub\Marie-Louise BRUYÈRE et Yoneko NURTAN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Documents\MANNEKEN-PIS\06 - Pub\Marie-Louise BRUYÈRE et Yoneko NURTANTI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803" cy="2657464"/>
                    </a:xfrm>
                    <a:prstGeom prst="rect">
                      <a:avLst/>
                    </a:prstGeom>
                    <a:noFill/>
                    <a:ln>
                      <a:noFill/>
                    </a:ln>
                  </pic:spPr>
                </pic:pic>
              </a:graphicData>
            </a:graphic>
          </wp:inline>
        </w:drawing>
      </w:r>
    </w:p>
    <w:p>
      <w:pPr>
        <w:spacing w:line="276" w:lineRule="auto"/>
        <w:jc w:val="center"/>
        <w:rPr>
          <w:rFonts w:ascii="Century Gothic" w:hAnsi="Century Gothic"/>
        </w:rPr>
      </w:pPr>
      <w:r>
        <w:rPr>
          <w:rFonts w:ascii="Century Gothic" w:hAnsi="Century Gothic"/>
          <w:noProof/>
          <w:lang w:eastAsia="fr-BE"/>
        </w:rPr>
        <w:drawing>
          <wp:inline distT="0" distB="0" distL="0" distR="0">
            <wp:extent cx="2616591" cy="1744393"/>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re-mannekenpis_U6A42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4705" cy="1763136"/>
                    </a:xfrm>
                    <a:prstGeom prst="rect">
                      <a:avLst/>
                    </a:prstGeom>
                  </pic:spPr>
                </pic:pic>
              </a:graphicData>
            </a:graphic>
          </wp:inline>
        </w:drawing>
      </w:r>
      <w:r>
        <w:rPr>
          <w:rFonts w:ascii="Century Gothic" w:hAnsi="Century Gothic"/>
        </w:rPr>
        <w:tab/>
      </w:r>
      <w:r>
        <w:rPr>
          <w:rFonts w:ascii="Century Gothic" w:hAnsi="Century Gothic"/>
          <w:noProof/>
          <w:lang w:eastAsia="fr-BE"/>
        </w:rPr>
        <w:drawing>
          <wp:inline distT="0" distB="0" distL="0" distR="0">
            <wp:extent cx="2616591" cy="1744394"/>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vre-mannekenpis_U6A42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4190" cy="1756126"/>
                    </a:xfrm>
                    <a:prstGeom prst="rect">
                      <a:avLst/>
                    </a:prstGeom>
                  </pic:spPr>
                </pic:pic>
              </a:graphicData>
            </a:graphic>
          </wp:inline>
        </w:drawing>
      </w:r>
    </w:p>
    <w:p>
      <w:pPr>
        <w:spacing w:line="276" w:lineRule="auto"/>
        <w:jc w:val="both"/>
        <w:rPr>
          <w:rFonts w:ascii="Century Gothic" w:hAnsi="Century Gothic"/>
        </w:rPr>
      </w:pPr>
    </w:p>
    <w:p>
      <w:pPr>
        <w:pStyle w:val="Paragraphedeliste"/>
        <w:numPr>
          <w:ilvl w:val="0"/>
          <w:numId w:val="1"/>
        </w:numPr>
        <w:spacing w:line="276" w:lineRule="auto"/>
        <w:jc w:val="both"/>
        <w:rPr>
          <w:rFonts w:ascii="Century Gothic" w:hAnsi="Century Gothic"/>
          <w:lang w:val="en-US"/>
        </w:rPr>
      </w:pPr>
      <w:r>
        <w:rPr>
          <w:rFonts w:ascii="Century Gothic" w:hAnsi="Century Gothic"/>
          <w:lang w:val="en-US"/>
        </w:rPr>
        <w:t>With Jean-Michel Zecca (BEL RTL) and with the Belgian fashion designer Jean-Paul Lespagnard</w:t>
      </w:r>
    </w:p>
    <w:p>
      <w:pPr>
        <w:spacing w:line="276" w:lineRule="auto"/>
        <w:jc w:val="center"/>
        <w:rPr>
          <w:rFonts w:ascii="Century Gothic" w:hAnsi="Century Gothic"/>
        </w:rPr>
      </w:pPr>
      <w:r>
        <w:rPr>
          <w:rFonts w:ascii="Century Gothic" w:hAnsi="Century Gothic"/>
          <w:noProof/>
          <w:lang w:eastAsia="fr-BE"/>
        </w:rPr>
        <w:drawing>
          <wp:inline distT="0" distB="0" distL="0" distR="0">
            <wp:extent cx="2472433" cy="2472433"/>
            <wp:effectExtent l="0" t="0" r="444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st_tout_vu-MKP-Zecca_Nurtanti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7246" cy="2477246"/>
                    </a:xfrm>
                    <a:prstGeom prst="rect">
                      <a:avLst/>
                    </a:prstGeom>
                  </pic:spPr>
                </pic:pic>
              </a:graphicData>
            </a:graphic>
          </wp:inline>
        </w:drawing>
      </w:r>
      <w:r>
        <w:rPr>
          <w:rFonts w:ascii="Century Gothic" w:hAnsi="Century Gothic"/>
        </w:rPr>
        <w:tab/>
      </w:r>
      <w:r>
        <w:rPr>
          <w:noProof/>
          <w:lang w:eastAsia="fr-BE"/>
        </w:rPr>
        <w:drawing>
          <wp:inline distT="0" distB="0" distL="0" distR="0">
            <wp:extent cx="2476500" cy="2476500"/>
            <wp:effectExtent l="0" t="0" r="0" b="0"/>
            <wp:docPr id="3" name="Image 3" descr="C:\Users\Gwenny\AppData\Local\Microsoft\Windows\INetCache\Content.Word\Jean-Paul Lespag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enny\AppData\Local\Microsoft\Windows\INetCache\Content.Word\Jean-Paul Lespagn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sectPr>
      <w:headerReference w:type="default" r:id="rId20"/>
      <w:footerReference w:type="default" r:id="rId21"/>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D20814" w16cid:durableId="1F212FA5"/>
  <w16cid:commentId w16cid:paraId="6C8CB903" w16cid:durableId="1F2132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lang w:val="fr-FR"/>
      </w:rPr>
      <w:id w:val="-2092924518"/>
      <w:docPartObj>
        <w:docPartGallery w:val="Page Numbers (Bottom of Page)"/>
        <w:docPartUnique/>
      </w:docPartObj>
    </w:sdtPr>
    <w:sdtContent>
      <w:sdt>
        <w:sdtPr>
          <w:rPr>
            <w:rFonts w:ascii="Century Gothic" w:hAnsi="Century Gothic"/>
            <w:lang w:val="fr-FR"/>
          </w:rPr>
          <w:id w:val="-1769616900"/>
          <w:docPartObj>
            <w:docPartGallery w:val="Page Numbers (Top of Page)"/>
            <w:docPartUnique/>
          </w:docPartObj>
        </w:sdtPr>
        <w:sdtContent>
          <w:p>
            <w:pPr>
              <w:pStyle w:val="Pieddepage"/>
              <w:jc w:val="right"/>
              <w:rPr>
                <w:rFonts w:ascii="Century Gothic" w:hAnsi="Century Gothic"/>
                <w:lang w:val="fr-FR"/>
              </w:rPr>
            </w:pPr>
            <w:r>
              <w:rPr>
                <w:rFonts w:ascii="Century Gothic" w:hAnsi="Century Gothic"/>
                <w:lang w:val="fr-FR"/>
              </w:rPr>
              <w:t>Update : 21/08/2018</w:t>
            </w:r>
            <w:r>
              <w:rPr>
                <w:rFonts w:ascii="Century Gothic" w:hAnsi="Century Gothic"/>
                <w:lang w:val="fr-FR"/>
              </w:rPr>
              <w:tab/>
            </w:r>
            <w:r>
              <w:rPr>
                <w:rFonts w:ascii="Century Gothic" w:hAnsi="Century Gothic"/>
                <w:lang w:val="fr-FR"/>
              </w:rPr>
              <w:tab/>
              <w:t xml:space="preserve">Page </w:t>
            </w:r>
            <w:r>
              <w:rPr>
                <w:rFonts w:ascii="Century Gothic" w:hAnsi="Century Gothic"/>
                <w:lang w:val="fr-FR"/>
              </w:rPr>
              <w:fldChar w:fldCharType="begin"/>
            </w:r>
            <w:r>
              <w:rPr>
                <w:rFonts w:ascii="Century Gothic" w:hAnsi="Century Gothic"/>
                <w:lang w:val="fr-FR"/>
              </w:rPr>
              <w:instrText>PAGE</w:instrText>
            </w:r>
            <w:r>
              <w:rPr>
                <w:rFonts w:ascii="Century Gothic" w:hAnsi="Century Gothic"/>
                <w:lang w:val="fr-FR"/>
              </w:rPr>
              <w:fldChar w:fldCharType="separate"/>
            </w:r>
            <w:r>
              <w:rPr>
                <w:rFonts w:ascii="Century Gothic" w:hAnsi="Century Gothic"/>
                <w:noProof/>
                <w:lang w:val="fr-FR"/>
              </w:rPr>
              <w:t>3</w:t>
            </w:r>
            <w:r>
              <w:rPr>
                <w:rFonts w:ascii="Century Gothic" w:hAnsi="Century Gothic"/>
                <w:lang w:val="fr-FR"/>
              </w:rPr>
              <w:fldChar w:fldCharType="end"/>
            </w:r>
            <w:r>
              <w:rPr>
                <w:rFonts w:ascii="Century Gothic" w:hAnsi="Century Gothic"/>
                <w:lang w:val="fr-FR"/>
              </w:rPr>
              <w:t>/</w:t>
            </w:r>
            <w:r>
              <w:rPr>
                <w:rFonts w:ascii="Century Gothic" w:hAnsi="Century Gothic"/>
                <w:lang w:val="fr-FR"/>
              </w:rPr>
              <w:fldChar w:fldCharType="begin"/>
            </w:r>
            <w:r>
              <w:rPr>
                <w:rFonts w:ascii="Century Gothic" w:hAnsi="Century Gothic"/>
                <w:lang w:val="fr-FR"/>
              </w:rPr>
              <w:instrText>NUMPAGES</w:instrText>
            </w:r>
            <w:r>
              <w:rPr>
                <w:rFonts w:ascii="Century Gothic" w:hAnsi="Century Gothic"/>
                <w:lang w:val="fr-FR"/>
              </w:rPr>
              <w:fldChar w:fldCharType="separate"/>
            </w:r>
            <w:r>
              <w:rPr>
                <w:rFonts w:ascii="Century Gothic" w:hAnsi="Century Gothic"/>
                <w:noProof/>
                <w:lang w:val="fr-FR"/>
              </w:rPr>
              <w:t>4</w:t>
            </w:r>
            <w:r>
              <w:rPr>
                <w:rFonts w:ascii="Century Gothic" w:hAnsi="Century Gothic"/>
                <w:lang w:val="fr-FR"/>
              </w:rPr>
              <w:fldChar w:fldCharType="end"/>
            </w:r>
          </w:p>
        </w:sdtContent>
      </w:sdt>
    </w:sdtContent>
  </w:sdt>
  <w:p>
    <w:pPr>
      <w:pStyle w:val="En-tte"/>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tte"/>
      <w:rPr>
        <w:rFonts w:ascii="Century Gothic" w:hAnsi="Century Gothic"/>
        <w:lang w:val="en-US"/>
      </w:rPr>
    </w:pPr>
    <w:r>
      <w:rPr>
        <w:rFonts w:ascii="Century Gothic" w:hAnsi="Century Gothic"/>
        <w:lang w:val="en-US"/>
      </w:rPr>
      <w:t>Press Release</w:t>
    </w:r>
  </w:p>
  <w:p>
    <w:pPr>
      <w:pStyle w:val="En-tte"/>
      <w:rPr>
        <w:rFonts w:ascii="Century Gothic" w:hAnsi="Century Gothic"/>
        <w:lang w:val="en-US"/>
      </w:rPr>
    </w:pPr>
    <w:r>
      <w:rPr>
        <w:rFonts w:ascii="Century Gothic" w:hAnsi="Century Gothic"/>
        <w:lang w:val="en-US"/>
      </w:rPr>
      <w:t>Manneken Pis’ Big 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8773F"/>
    <w:multiLevelType w:val="hybridMultilevel"/>
    <w:tmpl w:val="F3F835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C06522E"/>
    <w:multiLevelType w:val="hybridMultilevel"/>
    <w:tmpl w:val="1730E14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E2C47E2"/>
    <w:multiLevelType w:val="hybridMultilevel"/>
    <w:tmpl w:val="E9A4C01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717278D"/>
    <w:multiLevelType w:val="hybridMultilevel"/>
    <w:tmpl w:val="E1BA5BE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6417BBE"/>
    <w:multiLevelType w:val="hybridMultilevel"/>
    <w:tmpl w:val="0A5A9E3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14F051E"/>
    <w:multiLevelType w:val="hybridMultilevel"/>
    <w:tmpl w:val="31E8007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44E72DC"/>
    <w:multiLevelType w:val="hybridMultilevel"/>
    <w:tmpl w:val="65643E2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60F6C96"/>
    <w:multiLevelType w:val="hybridMultilevel"/>
    <w:tmpl w:val="1982DE8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EA229E-08D6-4761-B9CC-7D60F051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UnresolvedMention">
    <w:name w:val="Unresolved Mention"/>
    <w:basedOn w:val="Policepardfau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99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urtantio-projects.co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zz-thetic.ne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nurtantio-projects.com/Manneken_Pis_EN.html"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4CEFD-5B57-44DA-8E89-D497E48E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4</Pages>
  <Words>664</Words>
  <Characters>3654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G</dc:creator>
  <cp:keywords/>
  <dc:description/>
  <cp:lastModifiedBy>NURTANTIO Yoneko</cp:lastModifiedBy>
  <cp:revision>33</cp:revision>
  <dcterms:created xsi:type="dcterms:W3CDTF">2018-04-14T09:19:00Z</dcterms:created>
  <dcterms:modified xsi:type="dcterms:W3CDTF">2018-08-21T08:14:00Z</dcterms:modified>
</cp:coreProperties>
</file>