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45BF" w:rsidRDefault="006A45BF" w:rsidP="004D57C9">
      <w:pPr>
        <w:spacing w:before="240" w:after="0" w:line="276" w:lineRule="auto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Marie-Louise BRUYÈRE et Yoneko NURTANTIO,</w:t>
      </w:r>
    </w:p>
    <w:p w:rsidR="0063338A" w:rsidRDefault="006A45BF" w:rsidP="006A45BF">
      <w:pPr>
        <w:spacing w:after="0" w:line="276" w:lineRule="auto"/>
        <w:jc w:val="center"/>
        <w:rPr>
          <w:rFonts w:ascii="Century Gothic" w:hAnsi="Century Gothic"/>
          <w:b/>
          <w:i/>
          <w:sz w:val="28"/>
          <w:szCs w:val="28"/>
        </w:rPr>
      </w:pPr>
      <w:r w:rsidRPr="006A45BF">
        <w:rPr>
          <w:rFonts w:ascii="Century Gothic" w:hAnsi="Century Gothic"/>
          <w:b/>
          <w:i/>
          <w:sz w:val="28"/>
          <w:szCs w:val="28"/>
        </w:rPr>
        <w:t>Le grand livre de Manneken-Pis</w:t>
      </w:r>
    </w:p>
    <w:p w:rsidR="00B021C7" w:rsidRPr="006A45BF" w:rsidRDefault="00E40D7A" w:rsidP="006A45BF">
      <w:pPr>
        <w:spacing w:after="0" w:line="276" w:lineRule="auto"/>
        <w:jc w:val="center"/>
        <w:rPr>
          <w:rFonts w:ascii="Century Gothic" w:hAnsi="Century Gothic"/>
          <w:b/>
          <w:i/>
          <w:sz w:val="28"/>
          <w:szCs w:val="28"/>
        </w:rPr>
      </w:pPr>
      <w:hyperlink r:id="rId8" w:history="1">
        <w:r w:rsidR="00B021C7" w:rsidRPr="00B021C7">
          <w:rPr>
            <w:rStyle w:val="Lienhypertexte"/>
            <w:rFonts w:ascii="Century Gothic" w:hAnsi="Century Gothic"/>
            <w:b/>
          </w:rPr>
          <w:t>www.nurtantio-projects.com/Manneken_Pis.html</w:t>
        </w:r>
      </w:hyperlink>
    </w:p>
    <w:p w:rsidR="0063338A" w:rsidRDefault="0063338A" w:rsidP="0063338A">
      <w:pPr>
        <w:spacing w:after="0" w:line="276" w:lineRule="auto"/>
        <w:jc w:val="both"/>
        <w:rPr>
          <w:rFonts w:ascii="Century Gothic" w:hAnsi="Century Gothic"/>
        </w:rPr>
      </w:pPr>
    </w:p>
    <w:p w:rsidR="006A45BF" w:rsidRDefault="006A45BF" w:rsidP="006A45BF">
      <w:pPr>
        <w:spacing w:line="276" w:lineRule="auto"/>
        <w:jc w:val="both"/>
        <w:rPr>
          <w:rFonts w:ascii="Century Gothic" w:hAnsi="Century Gothic"/>
        </w:rPr>
      </w:pPr>
      <w:r w:rsidRPr="007F4B96">
        <w:rPr>
          <w:rFonts w:ascii="Century Gothic" w:hAnsi="Century Gothic"/>
        </w:rPr>
        <w:t>[</w:t>
      </w:r>
      <w:r>
        <w:rPr>
          <w:rFonts w:ascii="Century Gothic" w:hAnsi="Century Gothic"/>
        </w:rPr>
        <w:t>Quoi ?</w:t>
      </w:r>
      <w:r w:rsidR="002E0FA1">
        <w:rPr>
          <w:rFonts w:ascii="Century Gothic" w:hAnsi="Century Gothic"/>
        </w:rPr>
        <w:t xml:space="preserve"> Comment ?</w:t>
      </w:r>
      <w:r>
        <w:rPr>
          <w:rFonts w:ascii="Century Gothic" w:hAnsi="Century Gothic"/>
        </w:rPr>
        <w:t>]</w:t>
      </w:r>
    </w:p>
    <w:p w:rsidR="00E671A0" w:rsidRPr="00E671A0" w:rsidRDefault="00E671A0" w:rsidP="00E671A0">
      <w:pPr>
        <w:spacing w:line="276" w:lineRule="auto"/>
        <w:jc w:val="both"/>
        <w:rPr>
          <w:rFonts w:ascii="Century Gothic" w:hAnsi="Century Gothic"/>
          <w:b/>
        </w:rPr>
      </w:pPr>
      <w:r w:rsidRPr="006A45BF">
        <w:rPr>
          <w:rFonts w:ascii="Century Gothic" w:hAnsi="Century Gothic"/>
        </w:rPr>
        <w:t>"Le grand livre de Manneken-Pis"</w:t>
      </w:r>
      <w:r w:rsidR="002E0FA1">
        <w:rPr>
          <w:rFonts w:ascii="Century Gothic" w:hAnsi="Century Gothic"/>
        </w:rPr>
        <w:t xml:space="preserve"> est</w:t>
      </w:r>
      <w:r>
        <w:rPr>
          <w:rFonts w:ascii="Century Gothic" w:hAnsi="Century Gothic"/>
        </w:rPr>
        <w:t xml:space="preserve"> </w:t>
      </w:r>
      <w:r w:rsidRPr="00E671A0">
        <w:rPr>
          <w:rFonts w:ascii="Century Gothic" w:hAnsi="Century Gothic"/>
          <w:b/>
        </w:rPr>
        <w:t>le 1</w:t>
      </w:r>
      <w:r w:rsidRPr="00E671A0">
        <w:rPr>
          <w:rFonts w:ascii="Century Gothic" w:hAnsi="Century Gothic"/>
          <w:b/>
          <w:vertAlign w:val="superscript"/>
        </w:rPr>
        <w:t>er</w:t>
      </w:r>
      <w:r w:rsidRPr="00E671A0">
        <w:rPr>
          <w:rFonts w:ascii="Century Gothic" w:hAnsi="Century Gothic"/>
          <w:b/>
        </w:rPr>
        <w:t xml:space="preserve"> livre qui explique en images pourquoi Manneken-Pis est la statue qui symbolise au mieux Bruxelles.</w:t>
      </w:r>
    </w:p>
    <w:p w:rsidR="004D77DD" w:rsidRDefault="004D77DD" w:rsidP="004D77DD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/>
        </w:rPr>
      </w:pPr>
      <w:r w:rsidRPr="004D77DD">
        <w:rPr>
          <w:rFonts w:ascii="Century Gothic" w:hAnsi="Century Gothic"/>
          <w:b/>
          <w:bCs/>
        </w:rPr>
        <w:t>U</w:t>
      </w:r>
      <w:r w:rsidRPr="004D77DD">
        <w:rPr>
          <w:rFonts w:ascii="Century Gothic" w:hAnsi="Century Gothic"/>
          <w:b/>
        </w:rPr>
        <w:t>n graphisme affirmé + des textes courts et amusants pour comprendre en 69 pages ce symbole décalé :</w:t>
      </w:r>
      <w:r w:rsidRPr="004D77DD">
        <w:rPr>
          <w:rFonts w:ascii="Century Gothic" w:hAnsi="Century Gothic"/>
        </w:rPr>
        <w:t xml:space="preserve"> pourquoi </w:t>
      </w:r>
      <w:r>
        <w:rPr>
          <w:rFonts w:ascii="Century Gothic" w:hAnsi="Century Gothic"/>
        </w:rPr>
        <w:t xml:space="preserve">Manneken-Pis </w:t>
      </w:r>
      <w:r w:rsidRPr="004D77DD">
        <w:rPr>
          <w:rFonts w:ascii="Century Gothic" w:hAnsi="Century Gothic"/>
        </w:rPr>
        <w:t>est-il si connu ? Pourquoi l’habille-t-on ? Est-ce que c’est une arnaque ? Ou une blague belge ? Qu’est-ce que l’humour belge ? Et la "belgitude" ? Et si Manneken-Pis était un symbole surréaliste ?</w:t>
      </w:r>
    </w:p>
    <w:p w:rsidR="004D77DD" w:rsidRPr="004D77DD" w:rsidRDefault="004D77DD" w:rsidP="004D77DD">
      <w:pPr>
        <w:pStyle w:val="Paragraphedeliste"/>
        <w:spacing w:line="276" w:lineRule="auto"/>
        <w:jc w:val="both"/>
        <w:rPr>
          <w:rFonts w:ascii="Century Gothic" w:hAnsi="Century Gothic"/>
        </w:rPr>
      </w:pPr>
      <w:r w:rsidRPr="004D77DD">
        <w:rPr>
          <w:rFonts w:ascii="Cambria" w:hAnsi="Cambria"/>
        </w:rPr>
        <w:t>→</w:t>
      </w:r>
      <w:r>
        <w:rPr>
          <w:rFonts w:ascii="Cambria" w:hAnsi="Cambria"/>
        </w:rPr>
        <w:t xml:space="preserve"> </w:t>
      </w:r>
      <w:r w:rsidRPr="004D77DD">
        <w:rPr>
          <w:rFonts w:ascii="Century Gothic" w:hAnsi="Century Gothic"/>
        </w:rPr>
        <w:t>"</w:t>
      </w:r>
      <w:r w:rsidRPr="004D77DD">
        <w:rPr>
          <w:rFonts w:ascii="Century Gothic" w:hAnsi="Century Gothic"/>
          <w:b/>
        </w:rPr>
        <w:t>Leur livre est</w:t>
      </w:r>
      <w:r w:rsidRPr="004D77DD">
        <w:rPr>
          <w:rFonts w:ascii="Century Gothic" w:hAnsi="Century Gothic"/>
        </w:rPr>
        <w:t xml:space="preserve"> ‘grand’ mais petit ; écrit en ‘clin d’œil’ mais très sérieux ; </w:t>
      </w:r>
      <w:r w:rsidRPr="004D77DD">
        <w:rPr>
          <w:rFonts w:ascii="Century Gothic" w:hAnsi="Century Gothic"/>
          <w:b/>
        </w:rPr>
        <w:t>‘simple’ d’apparence, mais très fouillé en réalité</w:t>
      </w:r>
      <w:r w:rsidRPr="004D77DD">
        <w:rPr>
          <w:rFonts w:ascii="Century Gothic" w:hAnsi="Century Gothic"/>
        </w:rPr>
        <w:t>."</w:t>
      </w:r>
      <w:r>
        <w:rPr>
          <w:rFonts w:ascii="Century Gothic" w:hAnsi="Century Gothic"/>
        </w:rPr>
        <w:t xml:space="preserve"> (Roel Jacobs, historien)</w:t>
      </w:r>
    </w:p>
    <w:p w:rsidR="006A45BF" w:rsidRPr="004D77DD" w:rsidRDefault="00E671A0" w:rsidP="004D77DD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/>
        </w:rPr>
      </w:pPr>
      <w:r w:rsidRPr="004D77DD">
        <w:rPr>
          <w:rFonts w:ascii="Century Gothic" w:hAnsi="Century Gothic"/>
        </w:rPr>
        <w:t xml:space="preserve">Un projet soutenu par </w:t>
      </w:r>
      <w:r w:rsidRPr="004D77DD">
        <w:rPr>
          <w:rFonts w:ascii="Century Gothic" w:hAnsi="Century Gothic"/>
          <w:b/>
          <w:bCs/>
        </w:rPr>
        <w:t>la Région de Bruxelles-Capitale et la COCOF</w:t>
      </w:r>
    </w:p>
    <w:p w:rsidR="004D77DD" w:rsidRPr="004D77DD" w:rsidRDefault="004D77DD" w:rsidP="004D77DD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>D</w:t>
      </w:r>
      <w:r w:rsidR="00E671A0" w:rsidRPr="004D77DD">
        <w:rPr>
          <w:rFonts w:ascii="Century Gothic" w:hAnsi="Century Gothic"/>
        </w:rPr>
        <w:t xml:space="preserve">isponible en 3 langues </w:t>
      </w:r>
      <w:r w:rsidR="00E671A0" w:rsidRPr="004D77DD">
        <w:rPr>
          <w:rFonts w:ascii="Century Gothic" w:hAnsi="Century Gothic"/>
          <w:b/>
          <w:bCs/>
        </w:rPr>
        <w:t>(FR-NL-EN)</w:t>
      </w:r>
    </w:p>
    <w:p w:rsidR="00E671A0" w:rsidRDefault="004D77DD" w:rsidP="004D77DD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P</w:t>
      </w:r>
      <w:r w:rsidR="00E671A0" w:rsidRPr="004D77DD">
        <w:rPr>
          <w:rFonts w:ascii="Century Gothic" w:hAnsi="Century Gothic"/>
          <w:b/>
          <w:bCs/>
        </w:rPr>
        <w:t>rix : 12€</w:t>
      </w:r>
    </w:p>
    <w:p w:rsidR="004D77DD" w:rsidRPr="004D77DD" w:rsidRDefault="004D77DD" w:rsidP="004D77DD">
      <w:pPr>
        <w:pStyle w:val="Paragraphedeliste"/>
        <w:numPr>
          <w:ilvl w:val="0"/>
          <w:numId w:val="4"/>
        </w:numPr>
        <w:spacing w:line="276" w:lineRule="auto"/>
        <w:jc w:val="both"/>
        <w:rPr>
          <w:rFonts w:ascii="Century Gothic" w:hAnsi="Century Gothic"/>
          <w:bCs/>
          <w:sz w:val="18"/>
          <w:szCs w:val="18"/>
        </w:rPr>
      </w:pPr>
      <w:r w:rsidRPr="004D77DD">
        <w:rPr>
          <w:rFonts w:ascii="Century Gothic" w:hAnsi="Century Gothic"/>
          <w:bCs/>
          <w:sz w:val="18"/>
          <w:szCs w:val="18"/>
        </w:rPr>
        <w:t xml:space="preserve">Réf. complète : </w:t>
      </w:r>
      <w:r w:rsidRPr="004D77DD">
        <w:rPr>
          <w:rFonts w:ascii="Century Gothic" w:hAnsi="Century Gothic"/>
          <w:sz w:val="18"/>
          <w:szCs w:val="18"/>
        </w:rPr>
        <w:t>Marie-Louise BRUYÈRE et Yoneko NURTANTIO,</w:t>
      </w:r>
      <w:r w:rsidRPr="004D77DD">
        <w:rPr>
          <w:rFonts w:ascii="Century Gothic" w:hAnsi="Century Gothic"/>
          <w:i/>
          <w:iCs/>
          <w:sz w:val="18"/>
          <w:szCs w:val="18"/>
        </w:rPr>
        <w:t xml:space="preserve"> Le grand livre de Manneken-Pis</w:t>
      </w:r>
      <w:r w:rsidRPr="004D77DD">
        <w:rPr>
          <w:rFonts w:ascii="Century Gothic" w:hAnsi="Century Gothic"/>
          <w:iCs/>
          <w:sz w:val="18"/>
          <w:szCs w:val="18"/>
        </w:rPr>
        <w:t xml:space="preserve">, </w:t>
      </w:r>
      <w:r w:rsidRPr="004D77DD">
        <w:rPr>
          <w:rFonts w:ascii="Century Gothic" w:hAnsi="Century Gothic"/>
          <w:sz w:val="18"/>
          <w:szCs w:val="18"/>
        </w:rPr>
        <w:t>Préface de Roel JACOBS, ASBL Nurtantio Projects, Bruxelles, déc. 2017, 69 pp., ISBN : 978-9-08-278180-9.</w:t>
      </w:r>
    </w:p>
    <w:p w:rsidR="00E671A0" w:rsidRDefault="00E671A0" w:rsidP="007F4B96">
      <w:pPr>
        <w:spacing w:line="276" w:lineRule="auto"/>
        <w:jc w:val="both"/>
        <w:rPr>
          <w:rFonts w:ascii="Century Gothic" w:hAnsi="Century Gothic"/>
        </w:rPr>
      </w:pPr>
    </w:p>
    <w:p w:rsidR="007F4B96" w:rsidRDefault="007F4B96" w:rsidP="007F4B96">
      <w:pPr>
        <w:spacing w:line="276" w:lineRule="auto"/>
        <w:jc w:val="both"/>
        <w:rPr>
          <w:rFonts w:ascii="Century Gothic" w:hAnsi="Century Gothic"/>
        </w:rPr>
      </w:pPr>
      <w:r w:rsidRPr="007F4B96">
        <w:rPr>
          <w:rFonts w:ascii="Century Gothic" w:hAnsi="Century Gothic"/>
        </w:rPr>
        <w:t>[</w:t>
      </w:r>
      <w:r w:rsidR="00E44A9D" w:rsidRPr="007F4B96">
        <w:rPr>
          <w:rFonts w:ascii="Century Gothic" w:hAnsi="Century Gothic"/>
        </w:rPr>
        <w:t>Pourquoi ?</w:t>
      </w:r>
      <w:r w:rsidRPr="007F4B96">
        <w:rPr>
          <w:rFonts w:ascii="Century Gothic" w:hAnsi="Century Gothic"/>
        </w:rPr>
        <w:t>]</w:t>
      </w:r>
      <w:r w:rsidR="002A3518" w:rsidRPr="007F4B96">
        <w:rPr>
          <w:rFonts w:ascii="Century Gothic" w:hAnsi="Century Gothic"/>
        </w:rPr>
        <w:t xml:space="preserve"> </w:t>
      </w:r>
    </w:p>
    <w:p w:rsidR="004D77DD" w:rsidRDefault="00E671A0" w:rsidP="007F4B96">
      <w:pPr>
        <w:spacing w:line="276" w:lineRule="auto"/>
        <w:jc w:val="both"/>
        <w:rPr>
          <w:rFonts w:ascii="Century Gothic" w:hAnsi="Century Gothic"/>
        </w:rPr>
      </w:pPr>
      <w:r w:rsidRPr="00E671A0">
        <w:rPr>
          <w:rFonts w:ascii="Century Gothic" w:hAnsi="Century Gothic"/>
          <w:b/>
          <w:bCs/>
        </w:rPr>
        <w:t>22 mars 2016.</w:t>
      </w:r>
      <w:r w:rsidRPr="00E671A0">
        <w:rPr>
          <w:rFonts w:ascii="Century Gothic" w:hAnsi="Century Gothic"/>
        </w:rPr>
        <w:t xml:space="preserve"> Bruxelles est meurtrie par deux attentats à la bombe. Face à la terreur, les Bruxellois ont choisi de vivre leur unité.</w:t>
      </w:r>
    </w:p>
    <w:p w:rsidR="004D77DD" w:rsidRDefault="00E671A0" w:rsidP="007F4B96">
      <w:pPr>
        <w:spacing w:line="276" w:lineRule="auto"/>
        <w:jc w:val="both"/>
        <w:rPr>
          <w:rFonts w:ascii="Century Gothic" w:hAnsi="Century Gothic"/>
        </w:rPr>
      </w:pPr>
      <w:r w:rsidRPr="00E671A0">
        <w:rPr>
          <w:rFonts w:ascii="Century Gothic" w:hAnsi="Century Gothic"/>
        </w:rPr>
        <w:t xml:space="preserve">Des dizaines de </w:t>
      </w:r>
      <w:r w:rsidRPr="00E671A0">
        <w:rPr>
          <w:rFonts w:ascii="Century Gothic" w:hAnsi="Century Gothic"/>
          <w:b/>
          <w:bCs/>
        </w:rPr>
        <w:t>caricatures</w:t>
      </w:r>
      <w:r w:rsidRPr="00E671A0">
        <w:rPr>
          <w:rFonts w:ascii="Century Gothic" w:hAnsi="Century Gothic"/>
        </w:rPr>
        <w:t xml:space="preserve"> se mettent à circuler. Et elles déclinent sur tous les tons un même symbole : un petit garçon urinant le nombril à l'air.</w:t>
      </w:r>
      <w:r w:rsidR="004D77DD">
        <w:rPr>
          <w:rFonts w:ascii="Century Gothic" w:hAnsi="Century Gothic"/>
        </w:rPr>
        <w:t xml:space="preserve"> </w:t>
      </w:r>
      <w:r w:rsidRPr="00E671A0">
        <w:rPr>
          <w:rFonts w:ascii="Century Gothic" w:hAnsi="Century Gothic"/>
          <w:b/>
          <w:bCs/>
        </w:rPr>
        <w:t>Symbole de liberté</w:t>
      </w:r>
      <w:r w:rsidRPr="00E671A0">
        <w:rPr>
          <w:rFonts w:ascii="Century Gothic" w:hAnsi="Century Gothic"/>
        </w:rPr>
        <w:t>, notre Manneken-Pis ? Certainement.</w:t>
      </w:r>
    </w:p>
    <w:p w:rsidR="004D77DD" w:rsidRPr="004D77DD" w:rsidRDefault="00E671A0" w:rsidP="007F4B96">
      <w:pPr>
        <w:spacing w:line="276" w:lineRule="auto"/>
        <w:jc w:val="both"/>
        <w:rPr>
          <w:rFonts w:ascii="Century Gothic" w:hAnsi="Century Gothic"/>
          <w:bCs/>
        </w:rPr>
      </w:pPr>
      <w:r w:rsidRPr="00E671A0">
        <w:rPr>
          <w:rFonts w:ascii="Century Gothic" w:hAnsi="Century Gothic"/>
          <w:b/>
          <w:bCs/>
        </w:rPr>
        <w:t>Autodérision, irrévérence, modestie, surréalisme…</w:t>
      </w:r>
      <w:r w:rsidR="004D77DD">
        <w:rPr>
          <w:rFonts w:ascii="Century Gothic" w:hAnsi="Century Gothic"/>
          <w:b/>
          <w:bCs/>
        </w:rPr>
        <w:t xml:space="preserve"> </w:t>
      </w:r>
      <w:r w:rsidR="004D77DD">
        <w:rPr>
          <w:rFonts w:ascii="Century Gothic" w:hAnsi="Century Gothic"/>
          <w:bCs/>
        </w:rPr>
        <w:t xml:space="preserve">En réalisant </w:t>
      </w:r>
      <w:r w:rsidR="004D77DD" w:rsidRPr="006A45BF">
        <w:rPr>
          <w:rFonts w:ascii="Century Gothic" w:hAnsi="Century Gothic"/>
        </w:rPr>
        <w:t>"Le grand livre de Manneken-Pis"</w:t>
      </w:r>
      <w:r w:rsidR="004D77DD">
        <w:rPr>
          <w:rFonts w:ascii="Century Gothic" w:hAnsi="Century Gothic"/>
        </w:rPr>
        <w:t xml:space="preserve"> (dont le titre même est ironique), les auteures ont voulu </w:t>
      </w:r>
      <w:r w:rsidR="004D77DD" w:rsidRPr="004D77DD">
        <w:rPr>
          <w:rFonts w:ascii="Century Gothic" w:hAnsi="Century Gothic"/>
          <w:b/>
        </w:rPr>
        <w:t>partager</w:t>
      </w:r>
      <w:r w:rsidR="004D77DD">
        <w:rPr>
          <w:rFonts w:ascii="Century Gothic" w:hAnsi="Century Gothic"/>
        </w:rPr>
        <w:t xml:space="preserve"> à travers cette statue </w:t>
      </w:r>
      <w:r w:rsidR="004D77DD" w:rsidRPr="004D77DD">
        <w:rPr>
          <w:rFonts w:ascii="Century Gothic" w:hAnsi="Century Gothic"/>
          <w:b/>
        </w:rPr>
        <w:t>l’état d’esprit particulier de Bruxelles</w:t>
      </w:r>
      <w:r w:rsidR="004D77DD">
        <w:rPr>
          <w:rFonts w:ascii="Century Gothic" w:hAnsi="Century Gothic"/>
        </w:rPr>
        <w:t>, avec beaucoup de tendresse.</w:t>
      </w:r>
    </w:p>
    <w:p w:rsidR="00E671A0" w:rsidRDefault="00E671A0" w:rsidP="007F4B96">
      <w:pPr>
        <w:spacing w:line="276" w:lineRule="auto"/>
        <w:jc w:val="both"/>
        <w:rPr>
          <w:rFonts w:ascii="Century Gothic" w:hAnsi="Century Gothic"/>
        </w:rPr>
      </w:pPr>
    </w:p>
    <w:p w:rsidR="007F4B96" w:rsidRDefault="007F4B96" w:rsidP="007F4B96">
      <w:pPr>
        <w:spacing w:line="276" w:lineRule="auto"/>
        <w:jc w:val="both"/>
        <w:rPr>
          <w:rFonts w:ascii="Century Gothic" w:hAnsi="Century Gothic"/>
        </w:rPr>
      </w:pPr>
      <w:r w:rsidRPr="007F4B96">
        <w:rPr>
          <w:rFonts w:ascii="Century Gothic" w:hAnsi="Century Gothic"/>
        </w:rPr>
        <w:t>[</w:t>
      </w:r>
      <w:r w:rsidR="00E671A0">
        <w:rPr>
          <w:rFonts w:ascii="Century Gothic" w:hAnsi="Century Gothic"/>
        </w:rPr>
        <w:t>Qui ?</w:t>
      </w:r>
      <w:r w:rsidRPr="007F4B96">
        <w:rPr>
          <w:rFonts w:ascii="Century Gothic" w:hAnsi="Century Gothic"/>
        </w:rPr>
        <w:t>]</w:t>
      </w:r>
      <w:r w:rsidR="00D868C3" w:rsidRPr="007F4B96">
        <w:rPr>
          <w:rFonts w:ascii="Century Gothic" w:hAnsi="Century Gothic"/>
        </w:rPr>
        <w:t xml:space="preserve"> </w:t>
      </w:r>
    </w:p>
    <w:p w:rsidR="00E671A0" w:rsidRPr="00E671A0" w:rsidRDefault="00E671A0" w:rsidP="00E671A0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</w:rPr>
      </w:pPr>
      <w:r w:rsidRPr="00E671A0">
        <w:rPr>
          <w:rFonts w:ascii="Century Gothic" w:hAnsi="Century Gothic"/>
          <w:b/>
        </w:rPr>
        <w:t>Marie-Louise BRUYÈRE et Yoneko NURTANTIO</w:t>
      </w:r>
      <w:r w:rsidRPr="00E671A0">
        <w:rPr>
          <w:rFonts w:ascii="Century Gothic" w:hAnsi="Century Gothic"/>
        </w:rPr>
        <w:t xml:space="preserve"> sont le duo mère-fille auteures du livre "Zéro gaspi ! La méthode pour jeter moins et vivre mieux" (éd. Larousse, 2017), un livre vendu à plusieurs milliers d’exemplaires dans les 8 mois qui ont suivi sa sortie et qui fait aujourd’hui référence dans son domaine.</w:t>
      </w:r>
    </w:p>
    <w:p w:rsidR="00E671A0" w:rsidRPr="00E671A0" w:rsidRDefault="00E671A0" w:rsidP="00E671A0">
      <w:pPr>
        <w:pStyle w:val="Paragraphedeliste"/>
        <w:spacing w:line="276" w:lineRule="auto"/>
        <w:jc w:val="both"/>
        <w:rPr>
          <w:rFonts w:ascii="Century Gothic" w:hAnsi="Century Gothic"/>
        </w:rPr>
      </w:pPr>
      <w:r w:rsidRPr="00E671A0">
        <w:rPr>
          <w:rFonts w:ascii="Century Gothic" w:hAnsi="Century Gothic"/>
        </w:rPr>
        <w:t xml:space="preserve">+ Une préface signée par </w:t>
      </w:r>
      <w:r w:rsidRPr="00E671A0">
        <w:rPr>
          <w:rFonts w:ascii="Century Gothic" w:hAnsi="Century Gothic"/>
          <w:b/>
          <w:bCs/>
        </w:rPr>
        <w:t>Roel JACOBS</w:t>
      </w:r>
      <w:r w:rsidRPr="00E671A0">
        <w:rPr>
          <w:rFonts w:ascii="Century Gothic" w:hAnsi="Century Gothic"/>
        </w:rPr>
        <w:t>, spécialiste reconnu de l’histoire de Bruxelles</w:t>
      </w:r>
    </w:p>
    <w:p w:rsidR="00E671A0" w:rsidRPr="00E671A0" w:rsidRDefault="00E671A0" w:rsidP="00E671A0"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 w:rsidR="002C3280" w:rsidRDefault="002C3280" w:rsidP="00356003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</w:rPr>
      </w:pPr>
      <w:r w:rsidRPr="00E671A0">
        <w:rPr>
          <w:rFonts w:ascii="Century Gothic" w:hAnsi="Century Gothic"/>
        </w:rPr>
        <w:t xml:space="preserve">"Le grand livre de Manneken-Pis" a été réalisé avec la participation de </w:t>
      </w:r>
      <w:r w:rsidRPr="00E671A0">
        <w:rPr>
          <w:rFonts w:ascii="Century Gothic" w:hAnsi="Century Gothic"/>
          <w:b/>
        </w:rPr>
        <w:t>nombreux contributeurs</w:t>
      </w:r>
      <w:r w:rsidR="00C4796D" w:rsidRPr="00E671A0">
        <w:rPr>
          <w:rFonts w:ascii="Century Gothic" w:hAnsi="Century Gothic"/>
          <w:b/>
        </w:rPr>
        <w:t>, en particulier</w:t>
      </w:r>
      <w:r w:rsidRPr="00E671A0">
        <w:rPr>
          <w:rFonts w:ascii="Century Gothic" w:hAnsi="Century Gothic"/>
          <w:b/>
        </w:rPr>
        <w:t> :</w:t>
      </w:r>
      <w:r>
        <w:rPr>
          <w:rFonts w:ascii="Century Gothic" w:hAnsi="Century Gothic"/>
        </w:rPr>
        <w:t xml:space="preserve"> </w:t>
      </w:r>
      <w:proofErr w:type="spellStart"/>
      <w:r>
        <w:rPr>
          <w:rFonts w:ascii="Century Gothic" w:hAnsi="Century Gothic"/>
        </w:rPr>
        <w:t>Gwenny</w:t>
      </w:r>
      <w:proofErr w:type="spellEnd"/>
      <w:r>
        <w:rPr>
          <w:rFonts w:ascii="Century Gothic" w:hAnsi="Century Gothic"/>
        </w:rPr>
        <w:t xml:space="preserve"> Nurtantio (direction artistique), Nathalie </w:t>
      </w:r>
      <w:proofErr w:type="spellStart"/>
      <w:r>
        <w:rPr>
          <w:rFonts w:ascii="Century Gothic" w:hAnsi="Century Gothic"/>
        </w:rPr>
        <w:t>Diependaele</w:t>
      </w:r>
      <w:proofErr w:type="spellEnd"/>
      <w:r>
        <w:rPr>
          <w:rFonts w:ascii="Century Gothic" w:hAnsi="Century Gothic"/>
        </w:rPr>
        <w:t xml:space="preserve"> (lauréate du concours de graphisme organisé pour définir la couverture du livre), Frédéric </w:t>
      </w:r>
      <w:proofErr w:type="spellStart"/>
      <w:r>
        <w:rPr>
          <w:rFonts w:ascii="Century Gothic" w:hAnsi="Century Gothic"/>
        </w:rPr>
        <w:t>Chaltin</w:t>
      </w:r>
      <w:proofErr w:type="spellEnd"/>
      <w:r>
        <w:rPr>
          <w:rFonts w:ascii="Century Gothic" w:hAnsi="Century Gothic"/>
        </w:rPr>
        <w:t xml:space="preserve"> (révision graphique de la maquette), Roel Jacobs (auteur de la préface), </w:t>
      </w:r>
      <w:proofErr w:type="spellStart"/>
      <w:r>
        <w:rPr>
          <w:rFonts w:ascii="Century Gothic" w:hAnsi="Century Gothic"/>
        </w:rPr>
        <w:t>Yuelan</w:t>
      </w:r>
      <w:proofErr w:type="spellEnd"/>
      <w:r>
        <w:rPr>
          <w:rFonts w:ascii="Century Gothic" w:hAnsi="Century Gothic"/>
        </w:rPr>
        <w:t xml:space="preserve"> Liu, </w:t>
      </w:r>
      <w:proofErr w:type="spellStart"/>
      <w:r>
        <w:rPr>
          <w:rFonts w:ascii="Century Gothic" w:hAnsi="Century Gothic"/>
        </w:rPr>
        <w:t>Erwann</w:t>
      </w:r>
      <w:proofErr w:type="spellEnd"/>
      <w:r>
        <w:rPr>
          <w:rFonts w:ascii="Century Gothic" w:hAnsi="Century Gothic"/>
        </w:rPr>
        <w:t xml:space="preserve"> Gauthier et Christopher Charles (3 visuels), Louis </w:t>
      </w:r>
      <w:proofErr w:type="spellStart"/>
      <w:r>
        <w:rPr>
          <w:rFonts w:ascii="Century Gothic" w:hAnsi="Century Gothic"/>
        </w:rPr>
        <w:t>Maeyart</w:t>
      </w:r>
      <w:proofErr w:type="spellEnd"/>
      <w:r>
        <w:rPr>
          <w:rFonts w:ascii="Century Gothic" w:hAnsi="Century Gothic"/>
        </w:rPr>
        <w:t xml:space="preserve"> et Allison </w:t>
      </w:r>
      <w:proofErr w:type="spellStart"/>
      <w:r>
        <w:rPr>
          <w:rFonts w:ascii="Century Gothic" w:hAnsi="Century Gothic"/>
        </w:rPr>
        <w:t>Ochsenmeier</w:t>
      </w:r>
      <w:proofErr w:type="spellEnd"/>
      <w:r>
        <w:rPr>
          <w:rFonts w:ascii="Century Gothic" w:hAnsi="Century Gothic"/>
        </w:rPr>
        <w:t xml:space="preserve"> (révision des traductions NL et EN).</w:t>
      </w:r>
    </w:p>
    <w:p w:rsidR="004D77DD" w:rsidRPr="004D77DD" w:rsidRDefault="004D77DD" w:rsidP="00CF3D48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</w:rPr>
      </w:pPr>
      <w:r w:rsidRPr="004D77DD">
        <w:rPr>
          <w:rFonts w:ascii="Century Gothic" w:hAnsi="Century Gothic"/>
        </w:rPr>
        <w:t xml:space="preserve">Le livre réunit également des œuvres, citations et anecdotes de </w:t>
      </w:r>
      <w:r w:rsidRPr="004D77DD">
        <w:rPr>
          <w:rFonts w:ascii="Century Gothic" w:hAnsi="Century Gothic"/>
          <w:b/>
        </w:rPr>
        <w:t>nombreux belges célèbres</w:t>
      </w:r>
      <w:r w:rsidRPr="004D77DD">
        <w:rPr>
          <w:rFonts w:ascii="Century Gothic" w:hAnsi="Century Gothic"/>
        </w:rPr>
        <w:t>, dont des humoristes et (</w:t>
      </w:r>
      <w:proofErr w:type="spellStart"/>
      <w:r w:rsidRPr="004D77DD">
        <w:rPr>
          <w:rFonts w:ascii="Century Gothic" w:hAnsi="Century Gothic"/>
        </w:rPr>
        <w:t>street</w:t>
      </w:r>
      <w:proofErr w:type="spellEnd"/>
      <w:r w:rsidRPr="004D77DD">
        <w:rPr>
          <w:rFonts w:ascii="Century Gothic" w:hAnsi="Century Gothic"/>
        </w:rPr>
        <w:t xml:space="preserve">) </w:t>
      </w:r>
      <w:proofErr w:type="spellStart"/>
      <w:r w:rsidRPr="004D77DD">
        <w:rPr>
          <w:rFonts w:ascii="Century Gothic" w:hAnsi="Century Gothic"/>
        </w:rPr>
        <w:t>artist</w:t>
      </w:r>
      <w:proofErr w:type="spellEnd"/>
      <w:r w:rsidRPr="004D77DD">
        <w:rPr>
          <w:rFonts w:ascii="Century Gothic" w:hAnsi="Century Gothic"/>
        </w:rPr>
        <w:t>(e)s.</w:t>
      </w:r>
    </w:p>
    <w:p w:rsidR="002C3280" w:rsidRDefault="002C3280" w:rsidP="00E671A0">
      <w:pPr>
        <w:rPr>
          <w:rFonts w:ascii="Century Gothic" w:hAnsi="Century Gothic"/>
        </w:rPr>
      </w:pPr>
    </w:p>
    <w:p w:rsidR="00E671A0" w:rsidRPr="00E671A0" w:rsidRDefault="00E671A0" w:rsidP="00E671A0">
      <w:pPr>
        <w:rPr>
          <w:rFonts w:ascii="Century Gothic" w:hAnsi="Century Gothic"/>
        </w:rPr>
      </w:pPr>
      <w:r>
        <w:rPr>
          <w:rFonts w:ascii="Century Gothic" w:hAnsi="Century Gothic"/>
        </w:rPr>
        <w:t>[Où ?]</w:t>
      </w:r>
    </w:p>
    <w:p w:rsidR="002E0FA1" w:rsidRPr="002E0FA1" w:rsidRDefault="002E0FA1" w:rsidP="002E0FA1">
      <w:pPr>
        <w:spacing w:line="276" w:lineRule="auto"/>
        <w:jc w:val="both"/>
        <w:rPr>
          <w:rFonts w:ascii="Century Gothic" w:hAnsi="Century Gothic"/>
        </w:rPr>
      </w:pPr>
      <w:r w:rsidRPr="002E0FA1">
        <w:rPr>
          <w:rFonts w:ascii="Century Gothic" w:hAnsi="Century Gothic"/>
        </w:rPr>
        <w:t>Le livre est é</w:t>
      </w:r>
      <w:r w:rsidR="002C3280" w:rsidRPr="002E0FA1">
        <w:rPr>
          <w:rFonts w:ascii="Century Gothic" w:hAnsi="Century Gothic"/>
        </w:rPr>
        <w:t>dité par l’ASBL Nurtantio Projects</w:t>
      </w:r>
      <w:r w:rsidRPr="002E0FA1">
        <w:rPr>
          <w:rFonts w:ascii="Century Gothic" w:hAnsi="Century Gothic"/>
        </w:rPr>
        <w:t>,</w:t>
      </w:r>
      <w:r w:rsidR="002C3280" w:rsidRPr="002E0FA1">
        <w:rPr>
          <w:rFonts w:ascii="Century Gothic" w:hAnsi="Century Gothic"/>
        </w:rPr>
        <w:t xml:space="preserve"> une ASBL familiale, qui a pour objectif de proposer des pistes pour un mode de vie plus épanouissant. En deux volets :</w:t>
      </w:r>
    </w:p>
    <w:p w:rsidR="002E0FA1" w:rsidRDefault="002C3280" w:rsidP="002E0FA1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</w:rPr>
      </w:pPr>
      <w:r w:rsidRPr="002E0FA1">
        <w:rPr>
          <w:rFonts w:ascii="Century Gothic" w:hAnsi="Century Gothic"/>
          <w:i/>
        </w:rPr>
        <w:t>Comment élargir vos horizons et vous émerveiller au quotidien ?</w:t>
      </w:r>
      <w:r w:rsidRPr="002E0FA1">
        <w:rPr>
          <w:rFonts w:ascii="Century Gothic" w:hAnsi="Century Gothic"/>
        </w:rPr>
        <w:t xml:space="preserve"> Un aspect développé </w:t>
      </w:r>
      <w:r w:rsidR="002E0FA1" w:rsidRPr="002E0FA1">
        <w:rPr>
          <w:rFonts w:ascii="Century Gothic" w:hAnsi="Century Gothic"/>
        </w:rPr>
        <w:t>dans "Le grand livre de Manneken-Pis"</w:t>
      </w:r>
      <w:r w:rsidR="002E0FA1">
        <w:rPr>
          <w:rFonts w:ascii="Century Gothic" w:hAnsi="Century Gothic"/>
        </w:rPr>
        <w:t xml:space="preserve"> et </w:t>
      </w:r>
      <w:r w:rsidRPr="002E0FA1">
        <w:rPr>
          <w:rFonts w:ascii="Century Gothic" w:hAnsi="Century Gothic"/>
        </w:rPr>
        <w:t xml:space="preserve">dans les articles publiés sur le site </w:t>
      </w:r>
      <w:hyperlink r:id="rId9" w:history="1">
        <w:r w:rsidRPr="002E0FA1">
          <w:rPr>
            <w:rStyle w:val="Lienhypertexte"/>
            <w:rFonts w:ascii="Century Gothic" w:hAnsi="Century Gothic"/>
          </w:rPr>
          <w:t>www.nurtantio-projects.com</w:t>
        </w:r>
      </w:hyperlink>
      <w:r w:rsidR="002E0FA1">
        <w:rPr>
          <w:rFonts w:ascii="Century Gothic" w:hAnsi="Century Gothic"/>
        </w:rPr>
        <w:t>)</w:t>
      </w:r>
    </w:p>
    <w:p w:rsidR="002C3280" w:rsidRPr="002E0FA1" w:rsidRDefault="002C3280" w:rsidP="002E0FA1">
      <w:pPr>
        <w:pStyle w:val="Paragraphedeliste"/>
        <w:numPr>
          <w:ilvl w:val="0"/>
          <w:numId w:val="2"/>
        </w:numPr>
        <w:spacing w:line="276" w:lineRule="auto"/>
        <w:jc w:val="both"/>
        <w:rPr>
          <w:rFonts w:ascii="Century Gothic" w:hAnsi="Century Gothic"/>
        </w:rPr>
      </w:pPr>
      <w:r w:rsidRPr="002E0FA1">
        <w:rPr>
          <w:rFonts w:ascii="Century Gothic" w:hAnsi="Century Gothic"/>
          <w:b/>
          <w:i/>
        </w:rPr>
        <w:t>Comment optimiser votre niveau de vie avec le salaire dont vous disposez ?</w:t>
      </w:r>
      <w:r w:rsidRPr="002E0FA1">
        <w:rPr>
          <w:rFonts w:ascii="Century Gothic" w:hAnsi="Century Gothic"/>
        </w:rPr>
        <w:t xml:space="preserve"> C’est le volet </w:t>
      </w:r>
      <w:r w:rsidRPr="002E0FA1">
        <w:rPr>
          <w:rFonts w:ascii="Century Gothic" w:hAnsi="Century Gothic"/>
          <w:b/>
        </w:rPr>
        <w:t>conso</w:t>
      </w:r>
      <w:r w:rsidRPr="002E0FA1">
        <w:rPr>
          <w:rFonts w:ascii="Century Gothic" w:hAnsi="Century Gothic"/>
        </w:rPr>
        <w:t xml:space="preserve"> au cœur du challenge JUST KEEP IT</w:t>
      </w:r>
      <w:r w:rsidR="002E0FA1">
        <w:rPr>
          <w:rFonts w:ascii="Century Gothic" w:hAnsi="Century Gothic"/>
        </w:rPr>
        <w:t xml:space="preserve"> (</w:t>
      </w:r>
      <w:hyperlink r:id="rId10" w:history="1">
        <w:r w:rsidR="002E0FA1" w:rsidRPr="00584065">
          <w:rPr>
            <w:rStyle w:val="Lienhypertexte"/>
            <w:rFonts w:ascii="Century Gothic" w:hAnsi="Century Gothic"/>
          </w:rPr>
          <w:t>www.justkeepit.be</w:t>
        </w:r>
      </w:hyperlink>
      <w:r w:rsidR="002E0FA1">
        <w:rPr>
          <w:rFonts w:ascii="Century Gothic" w:hAnsi="Century Gothic"/>
        </w:rPr>
        <w:t>) et</w:t>
      </w:r>
      <w:r w:rsidRPr="002E0FA1">
        <w:rPr>
          <w:rFonts w:ascii="Century Gothic" w:hAnsi="Century Gothic"/>
        </w:rPr>
        <w:t xml:space="preserve"> du livre "</w:t>
      </w:r>
      <w:r w:rsidRPr="002E0FA1">
        <w:rPr>
          <w:rFonts w:ascii="Century Gothic" w:hAnsi="Century Gothic"/>
          <w:b/>
        </w:rPr>
        <w:t>Zéro gaspi !</w:t>
      </w:r>
      <w:r w:rsidRPr="002E0FA1">
        <w:rPr>
          <w:rFonts w:ascii="Century Gothic" w:hAnsi="Century Gothic"/>
        </w:rPr>
        <w:t xml:space="preserve"> La méthode pour jeter moins et vivre mieux" (éd. Larousse, 2017)</w:t>
      </w:r>
    </w:p>
    <w:p w:rsidR="002C3280" w:rsidRDefault="002C3280" w:rsidP="002C3280">
      <w:pPr>
        <w:pStyle w:val="Paragraphedeliste"/>
        <w:spacing w:line="276" w:lineRule="auto"/>
        <w:ind w:left="1440"/>
        <w:jc w:val="both"/>
        <w:rPr>
          <w:rFonts w:ascii="Century Gothic" w:hAnsi="Century Gothic"/>
        </w:rPr>
      </w:pPr>
    </w:p>
    <w:p w:rsidR="002E0FA1" w:rsidRPr="002E0FA1" w:rsidRDefault="002E0FA1" w:rsidP="002E0FA1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Le livre est disponible à la Fnac, chez Club/Standaard </w:t>
      </w:r>
      <w:proofErr w:type="spellStart"/>
      <w:r>
        <w:rPr>
          <w:rFonts w:ascii="Century Gothic" w:hAnsi="Century Gothic"/>
        </w:rPr>
        <w:t>Boekhandel</w:t>
      </w:r>
      <w:proofErr w:type="spellEnd"/>
      <w:r>
        <w:rPr>
          <w:rFonts w:ascii="Century Gothic" w:hAnsi="Century Gothic"/>
        </w:rPr>
        <w:t xml:space="preserve"> et dans de nombreux magasins autour du Centre-Ville de Bruxelles. Pour accéder à la l</w:t>
      </w:r>
      <w:r w:rsidRPr="002E0FA1">
        <w:rPr>
          <w:rFonts w:ascii="Century Gothic" w:hAnsi="Century Gothic"/>
        </w:rPr>
        <w:t xml:space="preserve">iste </w:t>
      </w:r>
      <w:r>
        <w:rPr>
          <w:rFonts w:ascii="Century Gothic" w:hAnsi="Century Gothic"/>
        </w:rPr>
        <w:t xml:space="preserve">complète </w:t>
      </w:r>
      <w:r w:rsidRPr="002E0FA1">
        <w:rPr>
          <w:rFonts w:ascii="Century Gothic" w:hAnsi="Century Gothic"/>
        </w:rPr>
        <w:t>des points de vente</w:t>
      </w:r>
      <w:r>
        <w:rPr>
          <w:rFonts w:ascii="Century Gothic" w:hAnsi="Century Gothic"/>
        </w:rPr>
        <w:t>, aux autres i</w:t>
      </w:r>
      <w:r w:rsidRPr="002E0FA1">
        <w:rPr>
          <w:rFonts w:ascii="Century Gothic" w:hAnsi="Century Gothic"/>
        </w:rPr>
        <w:t xml:space="preserve">nfos et </w:t>
      </w:r>
      <w:r>
        <w:rPr>
          <w:rFonts w:ascii="Century Gothic" w:hAnsi="Century Gothic"/>
        </w:rPr>
        <w:t>au bon de commande </w:t>
      </w:r>
      <w:r w:rsidRPr="002E0FA1">
        <w:rPr>
          <w:rFonts w:ascii="Century Gothic" w:hAnsi="Century Gothic"/>
        </w:rPr>
        <w:t xml:space="preserve">: </w:t>
      </w:r>
      <w:hyperlink r:id="rId11" w:history="1">
        <w:r w:rsidRPr="00B021C7">
          <w:rPr>
            <w:rStyle w:val="Lienhypertexte"/>
            <w:rFonts w:ascii="Century Gothic" w:hAnsi="Century Gothic"/>
            <w:b/>
          </w:rPr>
          <w:t>www.nurtantio-projects.com/Manneken_Pis.html</w:t>
        </w:r>
      </w:hyperlink>
      <w:r w:rsidRPr="00B021C7">
        <w:rPr>
          <w:rFonts w:ascii="Century Gothic" w:hAnsi="Century Gothic"/>
          <w:b/>
        </w:rPr>
        <w:t xml:space="preserve"> </w:t>
      </w:r>
      <w:r>
        <w:rPr>
          <w:rFonts w:ascii="Century Gothic" w:hAnsi="Century Gothic"/>
        </w:rPr>
        <w:t>(sélectionnez votre langue)</w:t>
      </w:r>
    </w:p>
    <w:p w:rsidR="005D0539" w:rsidRPr="00784008" w:rsidRDefault="007F4B96" w:rsidP="002E0FA1">
      <w:pPr>
        <w:spacing w:line="276" w:lineRule="auto"/>
        <w:jc w:val="both"/>
        <w:rPr>
          <w:rFonts w:ascii="Century Gothic" w:hAnsi="Century Gothic"/>
          <w:lang w:val="en-GB"/>
        </w:rPr>
      </w:pPr>
      <w:proofErr w:type="gramStart"/>
      <w:r w:rsidRPr="00784008">
        <w:rPr>
          <w:rFonts w:ascii="Century Gothic" w:hAnsi="Century Gothic"/>
          <w:lang w:val="en-GB"/>
        </w:rPr>
        <w:t>Contact :</w:t>
      </w:r>
      <w:proofErr w:type="gramEnd"/>
      <w:r w:rsidRPr="00784008">
        <w:rPr>
          <w:rFonts w:ascii="Century Gothic" w:hAnsi="Century Gothic"/>
          <w:lang w:val="en-GB"/>
        </w:rPr>
        <w:t xml:space="preserve"> </w:t>
      </w:r>
      <w:proofErr w:type="spellStart"/>
      <w:r w:rsidRPr="00784008">
        <w:rPr>
          <w:rFonts w:ascii="Century Gothic" w:hAnsi="Century Gothic"/>
          <w:u w:val="single"/>
          <w:lang w:val="en-GB"/>
        </w:rPr>
        <w:t>nurtantio.projects</w:t>
      </w:r>
      <w:proofErr w:type="spellEnd"/>
      <w:r w:rsidR="00E33687" w:rsidRPr="00784008">
        <w:rPr>
          <w:rFonts w:ascii="Century Gothic" w:hAnsi="Century Gothic"/>
          <w:u w:val="single"/>
          <w:lang w:val="en-GB"/>
        </w:rPr>
        <w:t>[at]</w:t>
      </w:r>
      <w:r w:rsidRPr="00784008">
        <w:rPr>
          <w:rFonts w:ascii="Century Gothic" w:hAnsi="Century Gothic"/>
          <w:u w:val="single"/>
          <w:lang w:val="en-GB"/>
        </w:rPr>
        <w:t>gmail.com</w:t>
      </w:r>
    </w:p>
    <w:p w:rsidR="005D0539" w:rsidRPr="00784008" w:rsidRDefault="005D0539" w:rsidP="005D0539">
      <w:pPr>
        <w:spacing w:line="276" w:lineRule="auto"/>
        <w:jc w:val="center"/>
        <w:rPr>
          <w:rFonts w:ascii="Century Gothic" w:hAnsi="Century Gothic"/>
          <w:b/>
          <w:sz w:val="28"/>
          <w:szCs w:val="28"/>
          <w:lang w:val="en-GB"/>
        </w:rPr>
      </w:pPr>
    </w:p>
    <w:p w:rsidR="005D0539" w:rsidRPr="002E0FA1" w:rsidRDefault="007E38E3" w:rsidP="005D0539">
      <w:pPr>
        <w:spacing w:line="276" w:lineRule="auto"/>
        <w:jc w:val="center"/>
        <w:rPr>
          <w:rFonts w:ascii="Century Gothic" w:hAnsi="Century Gothic"/>
          <w:b/>
          <w:sz w:val="28"/>
          <w:szCs w:val="28"/>
          <w:lang w:val="en-GB"/>
        </w:rPr>
      </w:pPr>
      <w:r w:rsidRPr="00B3642A">
        <w:rPr>
          <w:rFonts w:ascii="Century Gothic" w:hAnsi="Century Gothic"/>
          <w:b/>
          <w:sz w:val="28"/>
          <w:szCs w:val="28"/>
          <w:lang w:val="en-GB"/>
        </w:rPr>
        <w:br w:type="column"/>
      </w:r>
      <w:r w:rsidR="005D0539" w:rsidRPr="002E0FA1">
        <w:rPr>
          <w:rFonts w:ascii="Century Gothic" w:hAnsi="Century Gothic"/>
          <w:b/>
          <w:sz w:val="28"/>
          <w:szCs w:val="28"/>
          <w:lang w:val="en-GB"/>
        </w:rPr>
        <w:lastRenderedPageBreak/>
        <w:t>Illustrations</w:t>
      </w:r>
    </w:p>
    <w:p w:rsidR="00AD7D4B" w:rsidRDefault="00AD7D4B" w:rsidP="005D0539"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 w:rsidR="00B021C7" w:rsidRDefault="00B021C7" w:rsidP="002341C5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Couverture (illustration : Nathalie </w:t>
      </w:r>
      <w:proofErr w:type="spellStart"/>
      <w:r>
        <w:rPr>
          <w:rFonts w:ascii="Century Gothic" w:hAnsi="Century Gothic"/>
        </w:rPr>
        <w:t>Diependaele</w:t>
      </w:r>
      <w:proofErr w:type="spellEnd"/>
      <w:r>
        <w:rPr>
          <w:rFonts w:ascii="Century Gothic" w:hAnsi="Century Gothic"/>
        </w:rPr>
        <w:t>)</w:t>
      </w:r>
    </w:p>
    <w:p w:rsidR="00B021C7" w:rsidRDefault="00B021C7" w:rsidP="00B021C7">
      <w:pPr>
        <w:spacing w:line="276" w:lineRule="auto"/>
        <w:jc w:val="center"/>
        <w:rPr>
          <w:rFonts w:ascii="Century Gothic" w:hAnsi="Century Gothic"/>
        </w:rPr>
      </w:pPr>
      <w:r w:rsidRPr="00B021C7">
        <w:rPr>
          <w:rFonts w:ascii="Century Gothic" w:hAnsi="Century Gothic"/>
          <w:noProof/>
          <w:lang w:val="fr-FR" w:eastAsia="fr-FR"/>
        </w:rPr>
        <w:drawing>
          <wp:inline distT="0" distB="0" distL="0" distR="0">
            <wp:extent cx="2995449" cy="2995449"/>
            <wp:effectExtent l="0" t="0" r="0" b="0"/>
            <wp:docPr id="12" name="Image 12" descr="C:\Users\Y\Documents\MANNEKEN-PIS\08 - Ventes\Kit presse pour magasins (images)\MKP - Réseaux sociaux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\Documents\MANNEKEN-PIS\08 - Ventes\Kit presse pour magasins (images)\MKP - Réseaux sociaux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575" cy="300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ab/>
      </w:r>
      <w:r w:rsidRPr="00B021C7">
        <w:rPr>
          <w:rFonts w:ascii="Century Gothic" w:hAnsi="Century Gothic"/>
          <w:noProof/>
          <w:lang w:val="fr-FR" w:eastAsia="fr-FR"/>
        </w:rPr>
        <w:drawing>
          <wp:inline distT="0" distB="0" distL="0" distR="0">
            <wp:extent cx="2095106" cy="2973603"/>
            <wp:effectExtent l="0" t="0" r="635" b="0"/>
            <wp:docPr id="11" name="Image 11" descr="C:\Users\Y\Documents\MANNEKEN-PIS\08 - Ventes\Kit presse pour magasins (images)\MKP - Cover F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\Documents\MANNEKEN-PIS\08 - Ventes\Kit presse pour magasins (images)\MKP - Cover F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93" cy="297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1C7" w:rsidRDefault="00B021C7" w:rsidP="00B021C7"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 w:rsidR="00EC53D7" w:rsidRPr="00B021C7" w:rsidRDefault="00EC53D7" w:rsidP="00EC53D7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Exemple de planche : </w:t>
      </w:r>
      <w:r w:rsidRPr="00B021C7">
        <w:rPr>
          <w:rFonts w:ascii="Century Gothic" w:hAnsi="Century Gothic"/>
          <w:i/>
          <w:iCs/>
        </w:rPr>
        <w:t>"C'est de l'art, ça ?" - Extrait du "Grand livre de Manneken-Pis"</w:t>
      </w:r>
      <w:r>
        <w:rPr>
          <w:rFonts w:ascii="Century Gothic" w:hAnsi="Century Gothic"/>
          <w:i/>
          <w:iCs/>
        </w:rPr>
        <w:t xml:space="preserve">. </w:t>
      </w:r>
      <w:r w:rsidRPr="00B021C7">
        <w:rPr>
          <w:rFonts w:ascii="Century Gothic" w:hAnsi="Century Gothic"/>
          <w:iCs/>
        </w:rPr>
        <w:t xml:space="preserve">Illustrations : </w:t>
      </w:r>
      <w:proofErr w:type="spellStart"/>
      <w:r w:rsidRPr="00B021C7">
        <w:rPr>
          <w:rFonts w:ascii="Century Gothic" w:hAnsi="Century Gothic"/>
          <w:iCs/>
        </w:rPr>
        <w:t>Erwann</w:t>
      </w:r>
      <w:proofErr w:type="spellEnd"/>
      <w:r w:rsidRPr="00B021C7">
        <w:rPr>
          <w:rFonts w:ascii="Century Gothic" w:hAnsi="Century Gothic"/>
          <w:iCs/>
        </w:rPr>
        <w:t xml:space="preserve"> Gauthier et </w:t>
      </w:r>
      <w:proofErr w:type="spellStart"/>
      <w:r w:rsidRPr="00B021C7">
        <w:rPr>
          <w:rFonts w:ascii="Century Gothic" w:hAnsi="Century Gothic"/>
          <w:iCs/>
        </w:rPr>
        <w:t>Afrânio</w:t>
      </w:r>
      <w:proofErr w:type="spellEnd"/>
      <w:r w:rsidRPr="00B021C7">
        <w:rPr>
          <w:rFonts w:ascii="Century Gothic" w:hAnsi="Century Gothic"/>
          <w:iCs/>
        </w:rPr>
        <w:t xml:space="preserve"> Fonseca De Paula (photo : </w:t>
      </w:r>
      <w:hyperlink r:id="rId14" w:tgtFrame="_blank" w:history="1">
        <w:proofErr w:type="spellStart"/>
        <w:r w:rsidRPr="00B021C7">
          <w:rPr>
            <w:rStyle w:val="Lienhypertexte"/>
            <w:rFonts w:ascii="Century Gothic" w:hAnsi="Century Gothic"/>
            <w:iCs/>
          </w:rPr>
          <w:t>Erwann</w:t>
        </w:r>
        <w:proofErr w:type="spellEnd"/>
        <w:r w:rsidRPr="00B021C7">
          <w:rPr>
            <w:rStyle w:val="Lienhypertexte"/>
            <w:rFonts w:ascii="Century Gothic" w:hAnsi="Century Gothic"/>
            <w:iCs/>
          </w:rPr>
          <w:t xml:space="preserve"> Gauthier</w:t>
        </w:r>
      </w:hyperlink>
      <w:r w:rsidRPr="00B021C7">
        <w:rPr>
          <w:rFonts w:ascii="Century Gothic" w:hAnsi="Century Gothic"/>
          <w:iCs/>
        </w:rPr>
        <w:t>)</w:t>
      </w:r>
    </w:p>
    <w:p w:rsidR="00EC53D7" w:rsidRPr="00AD7D4B" w:rsidRDefault="00EC53D7" w:rsidP="00EC53D7">
      <w:pPr>
        <w:spacing w:line="276" w:lineRule="auto"/>
        <w:jc w:val="center"/>
        <w:rPr>
          <w:rFonts w:ascii="Century Gothic" w:hAnsi="Century Gothic"/>
        </w:rPr>
      </w:pPr>
      <w:r w:rsidRPr="00B021C7">
        <w:rPr>
          <w:rFonts w:ascii="Century Gothic" w:hAnsi="Century Gothic"/>
          <w:noProof/>
          <w:lang w:val="fr-FR" w:eastAsia="fr-FR"/>
        </w:rPr>
        <w:drawing>
          <wp:inline distT="0" distB="0" distL="0" distR="0" wp14:anchorId="50CD9AA6" wp14:editId="7AB2C40B">
            <wp:extent cx="4887595" cy="2948305"/>
            <wp:effectExtent l="0" t="0" r="8255" b="4445"/>
            <wp:docPr id="13" name="Image 13" descr="C:\Users\Y\Documents\NURTANTIO-PROJECTS\SITE NURTANTIO 20180811\MKP_Planch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\Documents\NURTANTIO-PROJECTS\SITE NURTANTIO 20180811\MKP_Planche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595" cy="294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D7" w:rsidRDefault="00EC53D7" w:rsidP="00B021C7"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 w:rsidR="00B021C7" w:rsidRDefault="00B021C7" w:rsidP="00B021C7">
      <w:pPr>
        <w:pStyle w:val="Paragraphedeliste"/>
        <w:spacing w:line="276" w:lineRule="auto"/>
        <w:jc w:val="both"/>
        <w:rPr>
          <w:rFonts w:ascii="Century Gothic" w:hAnsi="Century Gothic"/>
        </w:rPr>
      </w:pPr>
    </w:p>
    <w:p w:rsidR="00EC53D7" w:rsidRDefault="00EC53D7" w:rsidP="00EC53D7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br w:type="column"/>
      </w:r>
      <w:r>
        <w:rPr>
          <w:rFonts w:ascii="Century Gothic" w:hAnsi="Century Gothic"/>
        </w:rPr>
        <w:lastRenderedPageBreak/>
        <w:t xml:space="preserve">A : </w:t>
      </w:r>
      <w:proofErr w:type="spellStart"/>
      <w:r w:rsidR="00B021C7">
        <w:rPr>
          <w:rFonts w:ascii="Century Gothic" w:hAnsi="Century Gothic"/>
        </w:rPr>
        <w:t>Gwenny</w:t>
      </w:r>
      <w:proofErr w:type="spellEnd"/>
      <w:r w:rsidR="00B021C7">
        <w:rPr>
          <w:rFonts w:ascii="Century Gothic" w:hAnsi="Century Gothic"/>
        </w:rPr>
        <w:t xml:space="preserve"> Nurtantio, directrice artistique et traductrice (NL)</w:t>
      </w:r>
    </w:p>
    <w:p w:rsidR="00EC53D7" w:rsidRDefault="00EC53D7" w:rsidP="00EC53D7">
      <w:pPr>
        <w:pStyle w:val="Paragraphedeliste"/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B : </w:t>
      </w:r>
      <w:r w:rsidR="00B021C7">
        <w:rPr>
          <w:rFonts w:ascii="Century Gothic" w:hAnsi="Century Gothic"/>
        </w:rPr>
        <w:t>Marie-Louise Bruyère et Yoneko Nurtantio, auteures</w:t>
      </w:r>
    </w:p>
    <w:p w:rsidR="00EC53D7" w:rsidRDefault="00EC53D7" w:rsidP="00EC53D7">
      <w:pPr>
        <w:pStyle w:val="Paragraphedeliste"/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C : Marie-Louise Bruyère (crédits : Grégory </w:t>
      </w:r>
      <w:proofErr w:type="spellStart"/>
      <w:r>
        <w:rPr>
          <w:rFonts w:ascii="Century Gothic" w:hAnsi="Century Gothic"/>
        </w:rPr>
        <w:t>Autiquet</w:t>
      </w:r>
      <w:proofErr w:type="spellEnd"/>
      <w:r>
        <w:rPr>
          <w:rFonts w:ascii="Century Gothic" w:hAnsi="Century Gothic"/>
        </w:rPr>
        <w:t xml:space="preserve"> ©)</w:t>
      </w:r>
    </w:p>
    <w:p w:rsidR="00B021C7" w:rsidRDefault="00EC53D7" w:rsidP="00EC53D7">
      <w:pPr>
        <w:pStyle w:val="Paragraphedeliste"/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D : Yoneko Nurtantio (crédits : Grégory </w:t>
      </w:r>
      <w:proofErr w:type="spellStart"/>
      <w:r>
        <w:rPr>
          <w:rFonts w:ascii="Century Gothic" w:hAnsi="Century Gothic"/>
        </w:rPr>
        <w:t>Autiquet</w:t>
      </w:r>
      <w:proofErr w:type="spellEnd"/>
      <w:r>
        <w:rPr>
          <w:rFonts w:ascii="Century Gothic" w:hAnsi="Century Gothic"/>
        </w:rPr>
        <w:t xml:space="preserve"> ©)</w:t>
      </w:r>
    </w:p>
    <w:p w:rsidR="00B021C7" w:rsidRDefault="00B021C7" w:rsidP="00B021C7">
      <w:pPr>
        <w:spacing w:line="276" w:lineRule="auto"/>
        <w:jc w:val="center"/>
        <w:rPr>
          <w:rFonts w:ascii="Century Gothic" w:hAnsi="Century Gothic"/>
        </w:rPr>
      </w:pPr>
      <w:r w:rsidRPr="00B021C7">
        <w:rPr>
          <w:rFonts w:ascii="Century Gothic" w:hAnsi="Century Gothic"/>
          <w:noProof/>
          <w:lang w:val="fr-FR" w:eastAsia="fr-FR"/>
        </w:rPr>
        <w:drawing>
          <wp:inline distT="0" distB="0" distL="0" distR="0" wp14:anchorId="0EFABC00" wp14:editId="440B041F">
            <wp:extent cx="2644726" cy="2644726"/>
            <wp:effectExtent l="0" t="0" r="3810" b="3810"/>
            <wp:docPr id="8" name="Image 8" descr="C:\Users\Y\Documents\MANNEKEN-PIS\08 - Ventes\Kit presse pour magasins (images)\MKP - Réseaux socia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\Documents\MANNEKEN-PIS\08 - Ventes\Kit presse pour magasins (images)\MKP - Réseaux sociaux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95" cy="265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ab/>
      </w:r>
      <w:r w:rsidRPr="00B021C7">
        <w:rPr>
          <w:rFonts w:ascii="Century Gothic" w:hAnsi="Century Gothic"/>
          <w:noProof/>
          <w:lang w:val="fr-FR" w:eastAsia="fr-FR"/>
        </w:rPr>
        <w:drawing>
          <wp:inline distT="0" distB="0" distL="0" distR="0">
            <wp:extent cx="2644727" cy="2642401"/>
            <wp:effectExtent l="0" t="0" r="3810" b="5715"/>
            <wp:docPr id="14" name="Image 14" descr="C:\Users\Y\Documents\MANNEKEN-PIS\06 - Pub\Marie-Louise BRUYÈRE et Yoneko NURTANT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\Documents\MANNEKEN-PIS\06 - Pub\Marie-Louise BRUYÈRE et Yoneko NURTANTI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803" cy="265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D7" w:rsidRDefault="00EC53D7" w:rsidP="00EC53D7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val="fr-FR" w:eastAsia="fr-FR"/>
        </w:rPr>
        <w:drawing>
          <wp:inline distT="0" distB="0" distL="0" distR="0">
            <wp:extent cx="2616591" cy="1744393"/>
            <wp:effectExtent l="0" t="0" r="0" b="825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vre-mannekenpis_U6A42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705" cy="176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ab/>
      </w:r>
      <w:r>
        <w:rPr>
          <w:rFonts w:ascii="Century Gothic" w:hAnsi="Century Gothic"/>
          <w:noProof/>
          <w:lang w:val="fr-FR" w:eastAsia="fr-FR"/>
        </w:rPr>
        <w:drawing>
          <wp:inline distT="0" distB="0" distL="0" distR="0">
            <wp:extent cx="2616591" cy="1744394"/>
            <wp:effectExtent l="0" t="0" r="0" b="8255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vre-mannekenpis_U6A426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190" cy="1756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539" w:rsidRDefault="005D0539" w:rsidP="005D0539">
      <w:pPr>
        <w:spacing w:line="276" w:lineRule="auto"/>
        <w:jc w:val="both"/>
        <w:rPr>
          <w:rFonts w:ascii="Century Gothic" w:hAnsi="Century Gothic"/>
        </w:rPr>
      </w:pPr>
    </w:p>
    <w:p w:rsidR="00B021C7" w:rsidRPr="00B021C7" w:rsidRDefault="00EC53D7" w:rsidP="00EC53D7">
      <w:pPr>
        <w:pStyle w:val="Paragraphedeliste"/>
        <w:numPr>
          <w:ilvl w:val="0"/>
          <w:numId w:val="1"/>
        </w:num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Avec Jean-Michel Zecca (BEL RTL) et avec le créateur belge Jean-Paul </w:t>
      </w:r>
      <w:proofErr w:type="spellStart"/>
      <w:r>
        <w:rPr>
          <w:rFonts w:ascii="Century Gothic" w:hAnsi="Century Gothic"/>
        </w:rPr>
        <w:t>Lespagnard</w:t>
      </w:r>
      <w:proofErr w:type="spellEnd"/>
    </w:p>
    <w:p w:rsidR="00140544" w:rsidRDefault="00EC53D7" w:rsidP="002656D9">
      <w:pPr>
        <w:spacing w:line="276" w:lineRule="auto"/>
        <w:jc w:val="center"/>
        <w:rPr>
          <w:rFonts w:ascii="Century Gothic" w:hAnsi="Century Gothic"/>
        </w:rPr>
      </w:pPr>
      <w:r>
        <w:rPr>
          <w:rFonts w:ascii="Century Gothic" w:hAnsi="Century Gothic"/>
          <w:noProof/>
          <w:lang w:val="fr-FR" w:eastAsia="fr-FR"/>
        </w:rPr>
        <w:drawing>
          <wp:inline distT="0" distB="0" distL="0" distR="0">
            <wp:extent cx="2472433" cy="2472433"/>
            <wp:effectExtent l="0" t="0" r="4445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Cest_tout_vu-MKP-Zecca_Nurtanti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7246" cy="247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56D9">
        <w:rPr>
          <w:rFonts w:ascii="Century Gothic" w:hAnsi="Century Gothic"/>
        </w:rPr>
        <w:tab/>
      </w:r>
      <w:r w:rsidR="00E40D7A">
        <w:rPr>
          <w:noProof/>
          <w:lang w:val="fr-FR" w:eastAsia="fr-FR"/>
        </w:rPr>
        <w:drawing>
          <wp:inline distT="0" distB="0" distL="0" distR="0" wp14:anchorId="636BEECD" wp14:editId="3EB51640">
            <wp:extent cx="2466975" cy="2466975"/>
            <wp:effectExtent l="0" t="0" r="9525" b="9525"/>
            <wp:docPr id="1" name="Image 1" descr="C:\Users\Gwenny\AppData\Local\Microsoft\Windows\INetCache\Content.Word\Jean-Paul Lespagn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wenny\AppData\Local\Microsoft\Windows\INetCache\Content.Word\Jean-Paul Lespagnar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0544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B00A6" w:rsidRDefault="00BB00A6" w:rsidP="00D868C3">
      <w:pPr>
        <w:spacing w:after="0" w:line="240" w:lineRule="auto"/>
      </w:pPr>
      <w:r>
        <w:separator/>
      </w:r>
    </w:p>
  </w:endnote>
  <w:endnote w:type="continuationSeparator" w:id="0">
    <w:p w:rsidR="00BB00A6" w:rsidRDefault="00BB00A6" w:rsidP="00D868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300" w:rsidRDefault="0007630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0BD" w:rsidRPr="005D0539" w:rsidRDefault="00FE3FCD" w:rsidP="005D0539">
    <w:pPr>
      <w:pStyle w:val="En-tte"/>
      <w:rPr>
        <w:rFonts w:ascii="Century Gothic" w:hAnsi="Century Gothic"/>
      </w:rPr>
    </w:pPr>
    <w:r>
      <w:rPr>
        <w:rFonts w:ascii="Century Gothic" w:hAnsi="Century Gothic"/>
      </w:rPr>
      <w:t xml:space="preserve">Dernière mise à jour : </w:t>
    </w:r>
    <w:r w:rsidR="00076300">
      <w:rPr>
        <w:rFonts w:ascii="Century Gothic" w:hAnsi="Century Gothic"/>
      </w:rPr>
      <w:t>21</w:t>
    </w:r>
    <w:r w:rsidR="00BE759B">
      <w:rPr>
        <w:rFonts w:ascii="Century Gothic" w:hAnsi="Century Gothic"/>
      </w:rPr>
      <w:t>/08</w:t>
    </w:r>
    <w:r w:rsidR="00BE20BD" w:rsidRPr="005D0539">
      <w:rPr>
        <w:rFonts w:ascii="Century Gothic" w:hAnsi="Century Gothic"/>
      </w:rPr>
      <w:t>/2018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300" w:rsidRDefault="0007630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B00A6" w:rsidRDefault="00BB00A6" w:rsidP="00D868C3">
      <w:pPr>
        <w:spacing w:after="0" w:line="240" w:lineRule="auto"/>
      </w:pPr>
      <w:r>
        <w:separator/>
      </w:r>
    </w:p>
  </w:footnote>
  <w:footnote w:type="continuationSeparator" w:id="0">
    <w:p w:rsidR="00BB00A6" w:rsidRDefault="00BB00A6" w:rsidP="00D868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300" w:rsidRDefault="0007630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0BD" w:rsidRPr="007F4B96" w:rsidRDefault="00BE20BD">
    <w:pPr>
      <w:pStyle w:val="En-tte"/>
      <w:rPr>
        <w:rFonts w:ascii="Century Gothic" w:hAnsi="Century Gothic"/>
      </w:rPr>
    </w:pPr>
    <w:r w:rsidRPr="007F4B96">
      <w:rPr>
        <w:rFonts w:ascii="Century Gothic" w:hAnsi="Century Gothic"/>
      </w:rPr>
      <w:t>Communiqué de presse</w:t>
    </w:r>
  </w:p>
  <w:p w:rsidR="0063338A" w:rsidRPr="003D462C" w:rsidRDefault="006A45BF" w:rsidP="0063338A">
    <w:pPr>
      <w:pStyle w:val="En-tte"/>
      <w:rPr>
        <w:rFonts w:ascii="Century Gothic" w:hAnsi="Century Gothic"/>
      </w:rPr>
    </w:pPr>
    <w:r>
      <w:rPr>
        <w:rFonts w:ascii="Century Gothic" w:hAnsi="Century Gothic"/>
      </w:rPr>
      <w:t>Le grand livre de Manneken-Pis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6300" w:rsidRDefault="0007630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98773F"/>
    <w:multiLevelType w:val="hybridMultilevel"/>
    <w:tmpl w:val="F3F835CC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6522E"/>
    <w:multiLevelType w:val="hybridMultilevel"/>
    <w:tmpl w:val="1730E148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2C47E2"/>
    <w:multiLevelType w:val="hybridMultilevel"/>
    <w:tmpl w:val="E9A4C018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17278D"/>
    <w:multiLevelType w:val="hybridMultilevel"/>
    <w:tmpl w:val="E1BA5BE8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417BBE"/>
    <w:multiLevelType w:val="hybridMultilevel"/>
    <w:tmpl w:val="0A5A9E32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4F051E"/>
    <w:multiLevelType w:val="hybridMultilevel"/>
    <w:tmpl w:val="31E8007C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72DC"/>
    <w:multiLevelType w:val="hybridMultilevel"/>
    <w:tmpl w:val="65643E22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0F6C96"/>
    <w:multiLevelType w:val="hybridMultilevel"/>
    <w:tmpl w:val="1982DE8E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518"/>
    <w:rsid w:val="00016F6C"/>
    <w:rsid w:val="00076300"/>
    <w:rsid w:val="000E6B5A"/>
    <w:rsid w:val="00140544"/>
    <w:rsid w:val="00211D82"/>
    <w:rsid w:val="002341C5"/>
    <w:rsid w:val="002656D9"/>
    <w:rsid w:val="00271CD1"/>
    <w:rsid w:val="002A3518"/>
    <w:rsid w:val="002C3280"/>
    <w:rsid w:val="002E0FA1"/>
    <w:rsid w:val="002E5508"/>
    <w:rsid w:val="00356003"/>
    <w:rsid w:val="00366A74"/>
    <w:rsid w:val="003B3E5A"/>
    <w:rsid w:val="003D248D"/>
    <w:rsid w:val="003D462C"/>
    <w:rsid w:val="003D70E1"/>
    <w:rsid w:val="003E2044"/>
    <w:rsid w:val="004D57C9"/>
    <w:rsid w:val="004D77DD"/>
    <w:rsid w:val="00551533"/>
    <w:rsid w:val="005620F7"/>
    <w:rsid w:val="00562C3F"/>
    <w:rsid w:val="005D0539"/>
    <w:rsid w:val="005D5166"/>
    <w:rsid w:val="00601824"/>
    <w:rsid w:val="0063338A"/>
    <w:rsid w:val="00644FA3"/>
    <w:rsid w:val="006A45BF"/>
    <w:rsid w:val="0071595E"/>
    <w:rsid w:val="00784008"/>
    <w:rsid w:val="007E38E3"/>
    <w:rsid w:val="007F4B96"/>
    <w:rsid w:val="0087334A"/>
    <w:rsid w:val="0092622F"/>
    <w:rsid w:val="00A66DDB"/>
    <w:rsid w:val="00A77469"/>
    <w:rsid w:val="00AD7D4B"/>
    <w:rsid w:val="00B021C7"/>
    <w:rsid w:val="00B03A46"/>
    <w:rsid w:val="00B3642A"/>
    <w:rsid w:val="00B63A44"/>
    <w:rsid w:val="00BB00A6"/>
    <w:rsid w:val="00BB53DA"/>
    <w:rsid w:val="00BE20BD"/>
    <w:rsid w:val="00BE759B"/>
    <w:rsid w:val="00C4796D"/>
    <w:rsid w:val="00CC0909"/>
    <w:rsid w:val="00D0233B"/>
    <w:rsid w:val="00D17626"/>
    <w:rsid w:val="00D868C3"/>
    <w:rsid w:val="00E33687"/>
    <w:rsid w:val="00E40D7A"/>
    <w:rsid w:val="00E44A9D"/>
    <w:rsid w:val="00E671A0"/>
    <w:rsid w:val="00EC53D7"/>
    <w:rsid w:val="00FA7371"/>
    <w:rsid w:val="00FB2214"/>
    <w:rsid w:val="00FB2344"/>
    <w:rsid w:val="00FE3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76EA229E-08D6-4761-B9CC-7D60F0519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6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868C3"/>
  </w:style>
  <w:style w:type="paragraph" w:styleId="Pieddepage">
    <w:name w:val="footer"/>
    <w:basedOn w:val="Normal"/>
    <w:link w:val="PieddepageCar"/>
    <w:uiPriority w:val="99"/>
    <w:unhideWhenUsed/>
    <w:rsid w:val="00D868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868C3"/>
  </w:style>
  <w:style w:type="character" w:styleId="Lienhypertexte">
    <w:name w:val="Hyperlink"/>
    <w:basedOn w:val="Policepardfaut"/>
    <w:uiPriority w:val="99"/>
    <w:unhideWhenUsed/>
    <w:rsid w:val="00D868C3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5D0539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E38E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E38E3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E38E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199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urtantio-projects.com/Manneken_Pis.html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urtantio-projects.com/Manneken_Pis.html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hyperlink" Target="http://www.justkeepit.be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yperlink" Target="http://www.nurtantio-projects.com" TargetMode="External"/><Relationship Id="rId14" Type="http://schemas.openxmlformats.org/officeDocument/2006/relationships/hyperlink" Target="http://ezz-thetic.net" TargetMode="External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1CDD12-F51B-4C99-84A8-940D4B787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4</Pages>
  <Words>691</Words>
  <Characters>3805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 G</dc:creator>
  <cp:keywords/>
  <dc:description/>
  <cp:lastModifiedBy>BRUYERE  Marie-Louise</cp:lastModifiedBy>
  <cp:revision>31</cp:revision>
  <dcterms:created xsi:type="dcterms:W3CDTF">2018-04-14T09:19:00Z</dcterms:created>
  <dcterms:modified xsi:type="dcterms:W3CDTF">2018-08-21T10:06:00Z</dcterms:modified>
</cp:coreProperties>
</file>